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CA0E1" w14:textId="498C0FA3" w:rsidR="00327FC5" w:rsidRPr="00682D6A" w:rsidRDefault="00327FC5" w:rsidP="00855D4D">
      <w:pPr>
        <w:numPr>
          <w:ilvl w:val="0"/>
          <w:numId w:val="1"/>
        </w:numPr>
        <w:spacing w:before="240" w:after="160"/>
        <w:ind w:left="357" w:hanging="357"/>
        <w:rPr>
          <w:rFonts w:ascii="Arial" w:hAnsi="Arial" w:cs="Arial"/>
          <w:b/>
          <w:color w:val="548DD4" w:themeColor="text2" w:themeTint="99"/>
          <w:sz w:val="22"/>
          <w:szCs w:val="22"/>
        </w:rPr>
      </w:pPr>
      <w:r w:rsidRPr="00682D6A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SPESE </w:t>
      </w:r>
      <w:r w:rsidR="00BA3F34" w:rsidRPr="00682D6A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DI PREDISPOSIZIONE </w:t>
      </w:r>
      <w:r w:rsidRPr="00682D6A">
        <w:rPr>
          <w:rFonts w:ascii="Arial" w:hAnsi="Arial" w:cs="Arial"/>
          <w:b/>
          <w:color w:val="548DD4" w:themeColor="text2" w:themeTint="99"/>
          <w:sz w:val="22"/>
          <w:szCs w:val="22"/>
        </w:rPr>
        <w:t>F</w:t>
      </w:r>
      <w:r w:rsidR="003C5D6A">
        <w:rPr>
          <w:rFonts w:ascii="Arial" w:hAnsi="Arial" w:cs="Arial"/>
          <w:b/>
          <w:color w:val="548DD4" w:themeColor="text2" w:themeTint="99"/>
          <w:sz w:val="22"/>
          <w:szCs w:val="22"/>
        </w:rPr>
        <w:t>O</w:t>
      </w:r>
      <w:r w:rsidRPr="00682D6A">
        <w:rPr>
          <w:rFonts w:ascii="Arial" w:hAnsi="Arial" w:cs="Arial"/>
          <w:b/>
          <w:color w:val="548DD4" w:themeColor="text2" w:themeTint="99"/>
          <w:sz w:val="22"/>
          <w:szCs w:val="22"/>
        </w:rPr>
        <w:t>RNITURA</w:t>
      </w:r>
      <w:r w:rsidR="00BA3F34" w:rsidRPr="00682D6A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 ACQUA</w:t>
      </w:r>
      <w:r w:rsidRPr="00682D6A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 </w:t>
      </w:r>
      <w:r w:rsidRPr="00682D6A">
        <w:rPr>
          <w:rFonts w:ascii="Arial" w:hAnsi="Arial" w:cs="Arial"/>
          <w:i/>
          <w:color w:val="548DD4" w:themeColor="text2" w:themeTint="99"/>
          <w:sz w:val="22"/>
          <w:szCs w:val="22"/>
        </w:rPr>
        <w:t>(</w:t>
      </w:r>
      <w:r w:rsidR="00084003">
        <w:rPr>
          <w:rFonts w:ascii="Arial" w:hAnsi="Arial" w:cs="Arial"/>
          <w:i/>
          <w:color w:val="548DD4" w:themeColor="text2" w:themeTint="99"/>
          <w:sz w:val="22"/>
          <w:szCs w:val="22"/>
        </w:rPr>
        <w:t>nuovo</w:t>
      </w:r>
      <w:r w:rsidR="007F2A77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allaccio-</w:t>
      </w:r>
      <w:r w:rsidRPr="00682D6A">
        <w:rPr>
          <w:rFonts w:ascii="Arial" w:hAnsi="Arial" w:cs="Arial"/>
          <w:i/>
          <w:color w:val="548DD4" w:themeColor="text2" w:themeTint="99"/>
          <w:sz w:val="22"/>
          <w:szCs w:val="22"/>
        </w:rPr>
        <w:t>punto di riconsegna</w:t>
      </w:r>
      <w:r w:rsidR="007F2A77">
        <w:rPr>
          <w:rFonts w:ascii="Arial" w:hAnsi="Arial" w:cs="Arial"/>
          <w:i/>
          <w:color w:val="548DD4" w:themeColor="text2" w:themeTint="99"/>
          <w:sz w:val="22"/>
          <w:szCs w:val="22"/>
        </w:rPr>
        <w:t>-PDR</w:t>
      </w:r>
      <w:r w:rsidRPr="00682D6A">
        <w:rPr>
          <w:rFonts w:ascii="Arial" w:hAnsi="Arial" w:cs="Arial"/>
          <w:i/>
          <w:color w:val="548DD4" w:themeColor="text2" w:themeTint="99"/>
          <w:sz w:val="22"/>
          <w:szCs w:val="22"/>
        </w:rPr>
        <w:t>)</w:t>
      </w:r>
    </w:p>
    <w:tbl>
      <w:tblPr>
        <w:tblW w:w="9072" w:type="dxa"/>
        <w:tblInd w:w="675" w:type="dxa"/>
        <w:tblBorders>
          <w:top w:val="dashSmallGap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dashSmallGap" w:sz="4" w:space="0" w:color="548DD4"/>
          <w:insideV w:val="dashSmallGap" w:sz="4" w:space="0" w:color="548DD4"/>
        </w:tblBorders>
        <w:tblLook w:val="01E0" w:firstRow="1" w:lastRow="1" w:firstColumn="1" w:lastColumn="1" w:noHBand="0" w:noVBand="0"/>
      </w:tblPr>
      <w:tblGrid>
        <w:gridCol w:w="2527"/>
        <w:gridCol w:w="1984"/>
        <w:gridCol w:w="2010"/>
        <w:gridCol w:w="2551"/>
      </w:tblGrid>
      <w:tr w:rsidR="00327FC5" w:rsidRPr="00352D0C" w14:paraId="224494A8" w14:textId="77777777" w:rsidTr="00523F8D">
        <w:tc>
          <w:tcPr>
            <w:tcW w:w="2527" w:type="dxa"/>
            <w:tcBorders>
              <w:top w:val="single" w:sz="4" w:space="0" w:color="548DD4"/>
              <w:bottom w:val="single" w:sz="4" w:space="0" w:color="548DD4"/>
            </w:tcBorders>
            <w:shd w:val="clear" w:color="auto" w:fill="auto"/>
          </w:tcPr>
          <w:p w14:paraId="78C4C2E2" w14:textId="77777777" w:rsidR="00327FC5" w:rsidRPr="00293DD8" w:rsidRDefault="00327FC5" w:rsidP="00EB6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caratteristiche</w:t>
            </w:r>
            <w:r w:rsidRPr="00293DD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PDR</w:t>
            </w:r>
          </w:p>
        </w:tc>
        <w:tc>
          <w:tcPr>
            <w:tcW w:w="1984" w:type="dxa"/>
            <w:tcBorders>
              <w:top w:val="single" w:sz="4" w:space="0" w:color="548DD4"/>
              <w:bottom w:val="single" w:sz="4" w:space="0" w:color="548DD4"/>
            </w:tcBorders>
            <w:shd w:val="clear" w:color="auto" w:fill="auto"/>
          </w:tcPr>
          <w:p w14:paraId="2F754E91" w14:textId="77777777" w:rsidR="00327FC5" w:rsidRPr="00352D0C" w:rsidRDefault="00327FC5" w:rsidP="00EB6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Imponibile (€)</w:t>
            </w:r>
          </w:p>
        </w:tc>
        <w:tc>
          <w:tcPr>
            <w:tcW w:w="2010" w:type="dxa"/>
            <w:tcBorders>
              <w:top w:val="single" w:sz="4" w:space="0" w:color="548DD4"/>
              <w:bottom w:val="single" w:sz="4" w:space="0" w:color="548DD4"/>
            </w:tcBorders>
          </w:tcPr>
          <w:p w14:paraId="4253CAE5" w14:textId="77777777" w:rsidR="00327FC5" w:rsidRPr="00352D0C" w:rsidRDefault="00327FC5" w:rsidP="00EB6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Totale </w:t>
            </w:r>
            <w:r w:rsidRPr="00352D0C">
              <w:rPr>
                <w:rFonts w:ascii="Arial" w:hAnsi="Arial" w:cs="Arial"/>
                <w:b/>
                <w:sz w:val="20"/>
                <w:szCs w:val="20"/>
              </w:rPr>
              <w:t>con IVA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(€)</w:t>
            </w:r>
          </w:p>
        </w:tc>
        <w:tc>
          <w:tcPr>
            <w:tcW w:w="2551" w:type="dxa"/>
            <w:tcBorders>
              <w:top w:val="single" w:sz="4" w:space="0" w:color="548DD4"/>
              <w:bottom w:val="single" w:sz="4" w:space="0" w:color="548DD4"/>
            </w:tcBorders>
            <w:shd w:val="clear" w:color="auto" w:fill="auto"/>
          </w:tcPr>
          <w:p w14:paraId="239B9234" w14:textId="77777777" w:rsidR="00327FC5" w:rsidRPr="00352D0C" w:rsidRDefault="00327FC5" w:rsidP="00EB6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327FC5" w:rsidRPr="00293DD8" w14:paraId="5A5A18C2" w14:textId="77777777" w:rsidTr="00523F8D">
        <w:tc>
          <w:tcPr>
            <w:tcW w:w="2527" w:type="dxa"/>
            <w:tcBorders>
              <w:top w:val="single" w:sz="4" w:space="0" w:color="548DD4"/>
            </w:tcBorders>
            <w:shd w:val="clear" w:color="auto" w:fill="auto"/>
          </w:tcPr>
          <w:p w14:paraId="3C07BA9D" w14:textId="77777777" w:rsidR="00327FC5" w:rsidRPr="00293DD8" w:rsidRDefault="00084003" w:rsidP="00EB6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max ø=2” L=</w:t>
            </w:r>
            <w:r w:rsidR="00327FC5">
              <w:rPr>
                <w:rFonts w:ascii="Arial" w:hAnsi="Arial" w:cs="Arial"/>
                <w:sz w:val="20"/>
                <w:szCs w:val="20"/>
              </w:rPr>
              <w:t>10 m</w:t>
            </w:r>
          </w:p>
        </w:tc>
        <w:tc>
          <w:tcPr>
            <w:tcW w:w="1984" w:type="dxa"/>
            <w:tcBorders>
              <w:top w:val="single" w:sz="4" w:space="0" w:color="548DD4"/>
            </w:tcBorders>
            <w:shd w:val="clear" w:color="auto" w:fill="auto"/>
          </w:tcPr>
          <w:p w14:paraId="0F8EDAC0" w14:textId="77777777" w:rsidR="00327FC5" w:rsidRPr="00293DD8" w:rsidRDefault="00327FC5" w:rsidP="00EB6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284,00</w:t>
            </w:r>
          </w:p>
        </w:tc>
        <w:tc>
          <w:tcPr>
            <w:tcW w:w="2010" w:type="dxa"/>
            <w:tcBorders>
              <w:top w:val="single" w:sz="4" w:space="0" w:color="548DD4"/>
            </w:tcBorders>
          </w:tcPr>
          <w:p w14:paraId="766AB6B0" w14:textId="77777777" w:rsidR="00327FC5" w:rsidRPr="00293DD8" w:rsidRDefault="00327FC5" w:rsidP="00EB6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312,40</w:t>
            </w:r>
          </w:p>
        </w:tc>
        <w:tc>
          <w:tcPr>
            <w:tcW w:w="2551" w:type="dxa"/>
            <w:tcBorders>
              <w:top w:val="single" w:sz="4" w:space="0" w:color="548DD4"/>
            </w:tcBorders>
            <w:shd w:val="clear" w:color="auto" w:fill="auto"/>
          </w:tcPr>
          <w:p w14:paraId="76EF6DF4" w14:textId="77777777" w:rsidR="00327FC5" w:rsidRPr="00293DD8" w:rsidRDefault="00327FC5" w:rsidP="00EB6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 unità utenza</w:t>
            </w:r>
          </w:p>
        </w:tc>
      </w:tr>
      <w:tr w:rsidR="00327FC5" w:rsidRPr="00293DD8" w14:paraId="0DEC92AD" w14:textId="77777777" w:rsidTr="00523F8D">
        <w:tc>
          <w:tcPr>
            <w:tcW w:w="2527" w:type="dxa"/>
            <w:tcBorders>
              <w:top w:val="single" w:sz="4" w:space="0" w:color="548DD4"/>
              <w:left w:val="single" w:sz="4" w:space="0" w:color="548DD4"/>
              <w:bottom w:val="single" w:sz="4" w:space="0" w:color="548DD4"/>
              <w:right w:val="dashSmallGap" w:sz="4" w:space="0" w:color="548DD4"/>
            </w:tcBorders>
            <w:shd w:val="clear" w:color="auto" w:fill="auto"/>
          </w:tcPr>
          <w:p w14:paraId="4D74B2B4" w14:textId="77777777" w:rsidR="00327FC5" w:rsidRPr="00293DD8" w:rsidRDefault="00327FC5" w:rsidP="00EB6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oltre</w:t>
            </w:r>
          </w:p>
        </w:tc>
        <w:tc>
          <w:tcPr>
            <w:tcW w:w="1984" w:type="dxa"/>
            <w:tcBorders>
              <w:top w:val="single" w:sz="4" w:space="0" w:color="548DD4"/>
              <w:left w:val="dashSmallGap" w:sz="4" w:space="0" w:color="548DD4"/>
              <w:bottom w:val="single" w:sz="4" w:space="0" w:color="548DD4"/>
              <w:right w:val="dashSmallGap" w:sz="4" w:space="0" w:color="548DD4"/>
            </w:tcBorders>
            <w:shd w:val="clear" w:color="auto" w:fill="auto"/>
          </w:tcPr>
          <w:p w14:paraId="10F87045" w14:textId="77777777" w:rsidR="00327FC5" w:rsidRPr="00293DD8" w:rsidRDefault="00327FC5" w:rsidP="00EB6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preventivare</w:t>
            </w:r>
          </w:p>
        </w:tc>
        <w:tc>
          <w:tcPr>
            <w:tcW w:w="2010" w:type="dxa"/>
            <w:tcBorders>
              <w:top w:val="single" w:sz="4" w:space="0" w:color="548DD4"/>
              <w:left w:val="dashSmallGap" w:sz="4" w:space="0" w:color="548DD4"/>
              <w:bottom w:val="single" w:sz="4" w:space="0" w:color="548DD4"/>
              <w:right w:val="dashSmallGap" w:sz="4" w:space="0" w:color="548DD4"/>
            </w:tcBorders>
          </w:tcPr>
          <w:p w14:paraId="25F7C87B" w14:textId="77777777" w:rsidR="00327FC5" w:rsidRPr="00293DD8" w:rsidRDefault="00327FC5" w:rsidP="00EB6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 preventivare</w:t>
            </w:r>
          </w:p>
        </w:tc>
        <w:tc>
          <w:tcPr>
            <w:tcW w:w="2551" w:type="dxa"/>
            <w:tcBorders>
              <w:top w:val="single" w:sz="4" w:space="0" w:color="548DD4"/>
              <w:left w:val="dashSmallGap" w:sz="4" w:space="0" w:color="548DD4"/>
              <w:bottom w:val="single" w:sz="4" w:space="0" w:color="548DD4"/>
              <w:right w:val="single" w:sz="4" w:space="0" w:color="548DD4"/>
            </w:tcBorders>
            <w:shd w:val="clear" w:color="auto" w:fill="auto"/>
          </w:tcPr>
          <w:p w14:paraId="2DD2E01D" w14:textId="77777777" w:rsidR="00327FC5" w:rsidRPr="00293DD8" w:rsidRDefault="00327FC5" w:rsidP="00EB6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=</w:t>
            </w:r>
          </w:p>
        </w:tc>
      </w:tr>
    </w:tbl>
    <w:p w14:paraId="7D405943" w14:textId="77777777" w:rsidR="00BF2C6F" w:rsidRDefault="00BF2C6F" w:rsidP="00BF2C6F">
      <w:pPr>
        <w:ind w:left="1068"/>
        <w:rPr>
          <w:rFonts w:ascii="Arial" w:hAnsi="Arial" w:cs="Arial"/>
          <w:i/>
          <w:sz w:val="20"/>
          <w:szCs w:val="20"/>
        </w:rPr>
      </w:pPr>
    </w:p>
    <w:p w14:paraId="47C3BE08" w14:textId="0DDD48D9" w:rsidR="00327FC5" w:rsidRDefault="00327FC5" w:rsidP="00327FC5">
      <w:pPr>
        <w:numPr>
          <w:ilvl w:val="0"/>
          <w:numId w:val="2"/>
        </w:numPr>
        <w:rPr>
          <w:rFonts w:ascii="Arial" w:hAnsi="Arial" w:cs="Arial"/>
          <w:i/>
          <w:sz w:val="20"/>
          <w:szCs w:val="20"/>
        </w:rPr>
      </w:pPr>
      <w:r w:rsidRPr="00001588">
        <w:rPr>
          <w:rFonts w:ascii="Arial" w:hAnsi="Arial" w:cs="Arial"/>
          <w:i/>
          <w:sz w:val="20"/>
          <w:szCs w:val="20"/>
        </w:rPr>
        <w:t>Nel caso di utenze domestiche, sarà di norma realizzato</w:t>
      </w:r>
      <w:r w:rsidR="007D5C1D">
        <w:rPr>
          <w:rFonts w:ascii="Arial" w:hAnsi="Arial" w:cs="Arial"/>
          <w:i/>
          <w:sz w:val="20"/>
          <w:szCs w:val="20"/>
        </w:rPr>
        <w:t xml:space="preserve"> un PDR per ogni appartamento.</w:t>
      </w:r>
    </w:p>
    <w:p w14:paraId="3B5E01D0" w14:textId="6121A6E6" w:rsidR="007D5C1D" w:rsidRDefault="007D5C1D" w:rsidP="00327FC5">
      <w:pPr>
        <w:numPr>
          <w:ilvl w:val="0"/>
          <w:numId w:val="2"/>
        </w:numPr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È prevista l’emissione di specifico preventivo che avverrà, di norma, dopo sopralluogo di verifica.</w:t>
      </w:r>
    </w:p>
    <w:p w14:paraId="630CB9D7" w14:textId="77777777" w:rsidR="00BF2C6F" w:rsidRPr="00001588" w:rsidRDefault="00BF2C6F" w:rsidP="00BF2C6F">
      <w:pPr>
        <w:ind w:left="1068"/>
        <w:rPr>
          <w:rFonts w:ascii="Arial" w:hAnsi="Arial" w:cs="Arial"/>
          <w:i/>
          <w:sz w:val="20"/>
          <w:szCs w:val="20"/>
        </w:rPr>
      </w:pPr>
    </w:p>
    <w:p w14:paraId="2078584A" w14:textId="4EE86288" w:rsidR="00A826E7" w:rsidRPr="00A826E7" w:rsidRDefault="00327FC5" w:rsidP="00855D4D">
      <w:pPr>
        <w:numPr>
          <w:ilvl w:val="0"/>
          <w:numId w:val="1"/>
        </w:numPr>
        <w:spacing w:before="240" w:after="160"/>
        <w:ind w:left="357" w:hanging="357"/>
        <w:rPr>
          <w:rFonts w:ascii="Arial" w:hAnsi="Arial" w:cs="Arial"/>
          <w:color w:val="548DD4" w:themeColor="text2" w:themeTint="99"/>
          <w:sz w:val="22"/>
          <w:szCs w:val="22"/>
        </w:rPr>
      </w:pPr>
      <w:r w:rsidRPr="00A826E7">
        <w:rPr>
          <w:rFonts w:ascii="Arial" w:hAnsi="Arial" w:cs="Arial"/>
          <w:b/>
          <w:color w:val="548DD4" w:themeColor="text2" w:themeTint="99"/>
          <w:sz w:val="22"/>
          <w:szCs w:val="22"/>
        </w:rPr>
        <w:t>SPESE DI ATTIVAZIONE FORNITURA</w:t>
      </w:r>
      <w:r w:rsidR="00BA3F34" w:rsidRPr="00A826E7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 IDRICA</w:t>
      </w:r>
      <w:r w:rsidRPr="00A826E7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 </w:t>
      </w:r>
      <w:r w:rsidRPr="00A826E7">
        <w:rPr>
          <w:rFonts w:ascii="Arial" w:hAnsi="Arial" w:cs="Arial"/>
          <w:i/>
          <w:color w:val="548DD4" w:themeColor="text2" w:themeTint="99"/>
          <w:sz w:val="22"/>
          <w:szCs w:val="22"/>
        </w:rPr>
        <w:t>(applicate nella prima bolletta</w:t>
      </w:r>
      <w:r w:rsidR="00A77C78">
        <w:rPr>
          <w:rFonts w:ascii="Arial" w:hAnsi="Arial" w:cs="Arial"/>
          <w:i/>
          <w:color w:val="548DD4" w:themeColor="text2" w:themeTint="99"/>
          <w:sz w:val="22"/>
          <w:szCs w:val="22"/>
        </w:rPr>
        <w:t>)</w:t>
      </w:r>
    </w:p>
    <w:p w14:paraId="43DFCC8D" w14:textId="77777777" w:rsidR="00327FC5" w:rsidRPr="00682D6A" w:rsidRDefault="00D32EC3" w:rsidP="003F5544">
      <w:pPr>
        <w:spacing w:before="240" w:after="160"/>
        <w:ind w:left="35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Per una nuova fornitura idrica, su PDR già esistente:</w:t>
      </w:r>
    </w:p>
    <w:tbl>
      <w:tblPr>
        <w:tblW w:w="9039" w:type="dxa"/>
        <w:tblInd w:w="708" w:type="dxa"/>
        <w:tblBorders>
          <w:top w:val="dashSmallGap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dashSmallGap" w:sz="4" w:space="0" w:color="548DD4"/>
          <w:insideV w:val="dashSmallGap" w:sz="4" w:space="0" w:color="548DD4"/>
        </w:tblBorders>
        <w:tblLook w:val="01E0" w:firstRow="1" w:lastRow="1" w:firstColumn="1" w:lastColumn="1" w:noHBand="0" w:noVBand="0"/>
      </w:tblPr>
      <w:tblGrid>
        <w:gridCol w:w="2494"/>
        <w:gridCol w:w="1984"/>
        <w:gridCol w:w="2010"/>
        <w:gridCol w:w="2551"/>
      </w:tblGrid>
      <w:tr w:rsidR="00327FC5" w:rsidRPr="00293DD8" w14:paraId="61606957" w14:textId="77777777" w:rsidTr="00523F8D">
        <w:tc>
          <w:tcPr>
            <w:tcW w:w="2494" w:type="dxa"/>
            <w:tcBorders>
              <w:top w:val="single" w:sz="4" w:space="0" w:color="548DD4"/>
              <w:bottom w:val="single" w:sz="4" w:space="0" w:color="548DD4"/>
            </w:tcBorders>
            <w:shd w:val="clear" w:color="auto" w:fill="auto"/>
          </w:tcPr>
          <w:p w14:paraId="7BB70381" w14:textId="77777777" w:rsidR="00327FC5" w:rsidRPr="00293DD8" w:rsidRDefault="00327FC5" w:rsidP="00EB6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3DD8">
              <w:rPr>
                <w:rFonts w:ascii="Arial" w:hAnsi="Arial" w:cs="Arial"/>
                <w:b/>
                <w:sz w:val="20"/>
                <w:szCs w:val="20"/>
              </w:rPr>
              <w:t>diametro contatore</w:t>
            </w:r>
          </w:p>
        </w:tc>
        <w:tc>
          <w:tcPr>
            <w:tcW w:w="1984" w:type="dxa"/>
            <w:tcBorders>
              <w:top w:val="single" w:sz="4" w:space="0" w:color="548DD4"/>
              <w:bottom w:val="single" w:sz="4" w:space="0" w:color="548DD4"/>
            </w:tcBorders>
            <w:shd w:val="clear" w:color="auto" w:fill="auto"/>
          </w:tcPr>
          <w:p w14:paraId="370E543D" w14:textId="77777777" w:rsidR="00327FC5" w:rsidRPr="00352D0C" w:rsidRDefault="00327FC5" w:rsidP="00EB6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Imponibile (€)</w:t>
            </w:r>
          </w:p>
        </w:tc>
        <w:tc>
          <w:tcPr>
            <w:tcW w:w="2010" w:type="dxa"/>
            <w:tcBorders>
              <w:top w:val="single" w:sz="4" w:space="0" w:color="548DD4"/>
              <w:bottom w:val="single" w:sz="4" w:space="0" w:color="548DD4"/>
            </w:tcBorders>
          </w:tcPr>
          <w:p w14:paraId="3BC2830C" w14:textId="77777777" w:rsidR="00327FC5" w:rsidRPr="00352D0C" w:rsidRDefault="00327FC5" w:rsidP="00EB6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Totale </w:t>
            </w:r>
            <w:r w:rsidRPr="00352D0C">
              <w:rPr>
                <w:rFonts w:ascii="Arial" w:hAnsi="Arial" w:cs="Arial"/>
                <w:b/>
                <w:sz w:val="20"/>
                <w:szCs w:val="20"/>
              </w:rPr>
              <w:t>con IVA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(€)</w:t>
            </w:r>
          </w:p>
        </w:tc>
        <w:tc>
          <w:tcPr>
            <w:tcW w:w="2551" w:type="dxa"/>
            <w:tcBorders>
              <w:top w:val="single" w:sz="4" w:space="0" w:color="548DD4"/>
              <w:bottom w:val="single" w:sz="4" w:space="0" w:color="548DD4"/>
            </w:tcBorders>
            <w:shd w:val="clear" w:color="auto" w:fill="auto"/>
          </w:tcPr>
          <w:p w14:paraId="302A49DD" w14:textId="77777777" w:rsidR="00327FC5" w:rsidRPr="00352D0C" w:rsidRDefault="00327FC5" w:rsidP="00EB6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327FC5" w:rsidRPr="00293DD8" w14:paraId="61DE4C54" w14:textId="77777777" w:rsidTr="00523F8D">
        <w:tc>
          <w:tcPr>
            <w:tcW w:w="2494" w:type="dxa"/>
            <w:tcBorders>
              <w:top w:val="single" w:sz="4" w:space="0" w:color="548DD4"/>
            </w:tcBorders>
            <w:shd w:val="clear" w:color="auto" w:fill="auto"/>
          </w:tcPr>
          <w:p w14:paraId="4AB62870" w14:textId="3B3C64B7" w:rsidR="00327FC5" w:rsidRPr="00293DD8" w:rsidRDefault="00FD269A" w:rsidP="00EB6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 15</w:t>
            </w:r>
          </w:p>
        </w:tc>
        <w:tc>
          <w:tcPr>
            <w:tcW w:w="1984" w:type="dxa"/>
            <w:tcBorders>
              <w:top w:val="single" w:sz="4" w:space="0" w:color="548DD4"/>
            </w:tcBorders>
            <w:shd w:val="clear" w:color="auto" w:fill="auto"/>
          </w:tcPr>
          <w:p w14:paraId="493A37DD" w14:textId="77777777" w:rsidR="00327FC5" w:rsidRPr="00293DD8" w:rsidRDefault="00327FC5" w:rsidP="00EB6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DD8">
              <w:rPr>
                <w:rFonts w:ascii="Arial" w:hAnsi="Arial" w:cs="Arial"/>
                <w:sz w:val="20"/>
                <w:szCs w:val="20"/>
              </w:rPr>
              <w:t>37,00</w:t>
            </w:r>
          </w:p>
        </w:tc>
        <w:tc>
          <w:tcPr>
            <w:tcW w:w="2010" w:type="dxa"/>
            <w:tcBorders>
              <w:top w:val="single" w:sz="4" w:space="0" w:color="548DD4"/>
            </w:tcBorders>
          </w:tcPr>
          <w:p w14:paraId="597DF7B2" w14:textId="77777777" w:rsidR="00327FC5" w:rsidRPr="00293DD8" w:rsidRDefault="00327FC5" w:rsidP="00EB6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40,70</w:t>
            </w:r>
          </w:p>
        </w:tc>
        <w:tc>
          <w:tcPr>
            <w:tcW w:w="2551" w:type="dxa"/>
            <w:tcBorders>
              <w:top w:val="single" w:sz="4" w:space="0" w:color="548DD4"/>
            </w:tcBorders>
            <w:shd w:val="clear" w:color="auto" w:fill="auto"/>
          </w:tcPr>
          <w:p w14:paraId="50943C68" w14:textId="77777777" w:rsidR="00327FC5" w:rsidRPr="00293DD8" w:rsidRDefault="00327FC5" w:rsidP="00EB6984">
            <w:pPr>
              <w:rPr>
                <w:rFonts w:ascii="Arial" w:hAnsi="Arial" w:cs="Arial"/>
                <w:sz w:val="20"/>
                <w:szCs w:val="20"/>
              </w:rPr>
            </w:pPr>
            <w:r w:rsidRPr="00293DD8">
              <w:rPr>
                <w:rFonts w:ascii="Arial" w:hAnsi="Arial" w:cs="Arial"/>
                <w:sz w:val="20"/>
                <w:szCs w:val="20"/>
              </w:rPr>
              <w:t>monofamiliare</w:t>
            </w:r>
          </w:p>
        </w:tc>
      </w:tr>
      <w:tr w:rsidR="00327FC5" w:rsidRPr="00293DD8" w14:paraId="22083358" w14:textId="77777777" w:rsidTr="00523F8D">
        <w:tc>
          <w:tcPr>
            <w:tcW w:w="2494" w:type="dxa"/>
            <w:shd w:val="clear" w:color="auto" w:fill="auto"/>
          </w:tcPr>
          <w:p w14:paraId="28231798" w14:textId="179FDCBA" w:rsidR="00327FC5" w:rsidRPr="00293DD8" w:rsidRDefault="00FD269A" w:rsidP="00EB6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 20</w:t>
            </w:r>
          </w:p>
        </w:tc>
        <w:tc>
          <w:tcPr>
            <w:tcW w:w="1984" w:type="dxa"/>
            <w:shd w:val="clear" w:color="auto" w:fill="auto"/>
          </w:tcPr>
          <w:p w14:paraId="654CFD54" w14:textId="77777777" w:rsidR="00327FC5" w:rsidRPr="00293DD8" w:rsidRDefault="00327FC5" w:rsidP="00EB6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DD8">
              <w:rPr>
                <w:rFonts w:ascii="Arial" w:hAnsi="Arial" w:cs="Arial"/>
                <w:sz w:val="20"/>
                <w:szCs w:val="20"/>
              </w:rPr>
              <w:t>43,00</w:t>
            </w:r>
          </w:p>
        </w:tc>
        <w:tc>
          <w:tcPr>
            <w:tcW w:w="2010" w:type="dxa"/>
          </w:tcPr>
          <w:p w14:paraId="559F7AEC" w14:textId="77777777" w:rsidR="00327FC5" w:rsidRPr="00293DD8" w:rsidRDefault="00327FC5" w:rsidP="00EB6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47,30</w:t>
            </w:r>
          </w:p>
        </w:tc>
        <w:tc>
          <w:tcPr>
            <w:tcW w:w="2551" w:type="dxa"/>
            <w:shd w:val="clear" w:color="auto" w:fill="auto"/>
          </w:tcPr>
          <w:p w14:paraId="623B8FCA" w14:textId="77777777" w:rsidR="00327FC5" w:rsidRPr="00293DD8" w:rsidRDefault="00327FC5" w:rsidP="00EB6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293DD8">
              <w:rPr>
                <w:rFonts w:ascii="Arial" w:hAnsi="Arial" w:cs="Arial"/>
                <w:sz w:val="20"/>
                <w:szCs w:val="20"/>
              </w:rPr>
              <w:t>ono</w:t>
            </w:r>
            <w:r>
              <w:rPr>
                <w:rFonts w:ascii="Arial" w:hAnsi="Arial" w:cs="Arial"/>
                <w:sz w:val="20"/>
                <w:szCs w:val="20"/>
              </w:rPr>
              <w:t>/bi</w:t>
            </w:r>
            <w:r w:rsidRPr="00293DD8">
              <w:rPr>
                <w:rFonts w:ascii="Arial" w:hAnsi="Arial" w:cs="Arial"/>
                <w:sz w:val="20"/>
                <w:szCs w:val="20"/>
              </w:rPr>
              <w:t>familiare</w:t>
            </w:r>
          </w:p>
        </w:tc>
      </w:tr>
      <w:tr w:rsidR="00327FC5" w:rsidRPr="00293DD8" w14:paraId="2884346C" w14:textId="77777777" w:rsidTr="00523F8D">
        <w:tc>
          <w:tcPr>
            <w:tcW w:w="2494" w:type="dxa"/>
            <w:shd w:val="clear" w:color="auto" w:fill="auto"/>
          </w:tcPr>
          <w:p w14:paraId="2FA66D38" w14:textId="5F721E90" w:rsidR="00327FC5" w:rsidRPr="00293DD8" w:rsidRDefault="00FD269A" w:rsidP="00EB6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 25</w:t>
            </w:r>
          </w:p>
        </w:tc>
        <w:tc>
          <w:tcPr>
            <w:tcW w:w="1984" w:type="dxa"/>
            <w:shd w:val="clear" w:color="auto" w:fill="auto"/>
          </w:tcPr>
          <w:p w14:paraId="1EB8C44E" w14:textId="77777777" w:rsidR="00327FC5" w:rsidRPr="00293DD8" w:rsidRDefault="00327FC5" w:rsidP="00EB6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DD8">
              <w:rPr>
                <w:rFonts w:ascii="Arial" w:hAnsi="Arial" w:cs="Arial"/>
                <w:sz w:val="20"/>
                <w:szCs w:val="20"/>
              </w:rPr>
              <w:t>57,00</w:t>
            </w:r>
          </w:p>
        </w:tc>
        <w:tc>
          <w:tcPr>
            <w:tcW w:w="2010" w:type="dxa"/>
          </w:tcPr>
          <w:p w14:paraId="314F9856" w14:textId="77777777" w:rsidR="00327FC5" w:rsidRPr="00293DD8" w:rsidRDefault="00327FC5" w:rsidP="00EB6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62,70</w:t>
            </w:r>
          </w:p>
        </w:tc>
        <w:tc>
          <w:tcPr>
            <w:tcW w:w="2551" w:type="dxa"/>
            <w:shd w:val="clear" w:color="auto" w:fill="auto"/>
          </w:tcPr>
          <w:p w14:paraId="5593F754" w14:textId="77777777" w:rsidR="00327FC5" w:rsidRPr="00293DD8" w:rsidRDefault="00327FC5" w:rsidP="00EB6984">
            <w:pPr>
              <w:rPr>
                <w:rFonts w:ascii="Arial" w:hAnsi="Arial" w:cs="Arial"/>
                <w:sz w:val="20"/>
                <w:szCs w:val="20"/>
              </w:rPr>
            </w:pPr>
            <w:r w:rsidRPr="00293DD8">
              <w:rPr>
                <w:rFonts w:ascii="Arial" w:hAnsi="Arial" w:cs="Arial"/>
                <w:sz w:val="20"/>
                <w:szCs w:val="20"/>
              </w:rPr>
              <w:t>plurifamiliare</w:t>
            </w:r>
          </w:p>
        </w:tc>
      </w:tr>
      <w:tr w:rsidR="00327FC5" w:rsidRPr="00293DD8" w14:paraId="174E3FA9" w14:textId="77777777" w:rsidTr="00523F8D">
        <w:tc>
          <w:tcPr>
            <w:tcW w:w="2494" w:type="dxa"/>
            <w:shd w:val="clear" w:color="auto" w:fill="auto"/>
          </w:tcPr>
          <w:p w14:paraId="72DBE414" w14:textId="32479233" w:rsidR="00327FC5" w:rsidRPr="00293DD8" w:rsidRDefault="00FD269A" w:rsidP="00EB6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 32</w:t>
            </w:r>
          </w:p>
        </w:tc>
        <w:tc>
          <w:tcPr>
            <w:tcW w:w="1984" w:type="dxa"/>
            <w:shd w:val="clear" w:color="auto" w:fill="auto"/>
          </w:tcPr>
          <w:p w14:paraId="78C9D317" w14:textId="77777777" w:rsidR="00327FC5" w:rsidRPr="00293DD8" w:rsidRDefault="00327FC5" w:rsidP="00EB6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DD8">
              <w:rPr>
                <w:rFonts w:ascii="Arial" w:hAnsi="Arial" w:cs="Arial"/>
                <w:sz w:val="20"/>
                <w:szCs w:val="20"/>
              </w:rPr>
              <w:t>83,00</w:t>
            </w:r>
          </w:p>
        </w:tc>
        <w:tc>
          <w:tcPr>
            <w:tcW w:w="2010" w:type="dxa"/>
          </w:tcPr>
          <w:p w14:paraId="71B4150F" w14:textId="77777777" w:rsidR="00327FC5" w:rsidRPr="00293DD8" w:rsidRDefault="00327FC5" w:rsidP="00EB6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91,30</w:t>
            </w:r>
          </w:p>
        </w:tc>
        <w:tc>
          <w:tcPr>
            <w:tcW w:w="2551" w:type="dxa"/>
            <w:shd w:val="clear" w:color="auto" w:fill="FFFFFF"/>
          </w:tcPr>
          <w:p w14:paraId="2498DC75" w14:textId="77777777" w:rsidR="00327FC5" w:rsidRPr="00293DD8" w:rsidRDefault="00327FC5" w:rsidP="00EB6984">
            <w:pPr>
              <w:rPr>
                <w:rFonts w:ascii="Arial" w:hAnsi="Arial" w:cs="Arial"/>
                <w:sz w:val="20"/>
                <w:szCs w:val="20"/>
              </w:rPr>
            </w:pPr>
            <w:r w:rsidRPr="00293DD8">
              <w:rPr>
                <w:rFonts w:ascii="Arial" w:hAnsi="Arial" w:cs="Arial"/>
                <w:sz w:val="20"/>
                <w:szCs w:val="20"/>
              </w:rPr>
              <w:t>plurifamiliare</w:t>
            </w:r>
          </w:p>
        </w:tc>
      </w:tr>
      <w:tr w:rsidR="00327FC5" w:rsidRPr="00293DD8" w14:paraId="1BE7E2D0" w14:textId="77777777" w:rsidTr="00523F8D">
        <w:tc>
          <w:tcPr>
            <w:tcW w:w="2494" w:type="dxa"/>
            <w:shd w:val="clear" w:color="auto" w:fill="auto"/>
          </w:tcPr>
          <w:p w14:paraId="2FECF0FD" w14:textId="5E41682D" w:rsidR="00327FC5" w:rsidRPr="00293DD8" w:rsidRDefault="00FD269A" w:rsidP="00EB6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 40</w:t>
            </w:r>
          </w:p>
        </w:tc>
        <w:tc>
          <w:tcPr>
            <w:tcW w:w="1984" w:type="dxa"/>
            <w:shd w:val="clear" w:color="auto" w:fill="auto"/>
          </w:tcPr>
          <w:p w14:paraId="2FE5F566" w14:textId="77777777" w:rsidR="00327FC5" w:rsidRPr="00293DD8" w:rsidRDefault="00327FC5" w:rsidP="00EB6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DD8">
              <w:rPr>
                <w:rFonts w:ascii="Arial" w:hAnsi="Arial" w:cs="Arial"/>
                <w:sz w:val="20"/>
                <w:szCs w:val="20"/>
              </w:rPr>
              <w:t>103,00</w:t>
            </w:r>
          </w:p>
        </w:tc>
        <w:tc>
          <w:tcPr>
            <w:tcW w:w="2010" w:type="dxa"/>
          </w:tcPr>
          <w:p w14:paraId="24041B94" w14:textId="77777777" w:rsidR="00327FC5" w:rsidRPr="00293DD8" w:rsidRDefault="00327FC5" w:rsidP="00EB6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113,30</w:t>
            </w:r>
          </w:p>
        </w:tc>
        <w:tc>
          <w:tcPr>
            <w:tcW w:w="2551" w:type="dxa"/>
            <w:shd w:val="clear" w:color="auto" w:fill="FFFFFF"/>
          </w:tcPr>
          <w:p w14:paraId="4CA2C838" w14:textId="77777777" w:rsidR="00327FC5" w:rsidRPr="00293DD8" w:rsidRDefault="00327FC5" w:rsidP="00EB6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93DD8">
              <w:rPr>
                <w:rFonts w:ascii="Arial" w:hAnsi="Arial" w:cs="Arial"/>
                <w:sz w:val="20"/>
                <w:szCs w:val="20"/>
              </w:rPr>
              <w:t>lurifamiliare</w:t>
            </w:r>
          </w:p>
        </w:tc>
      </w:tr>
      <w:tr w:rsidR="00327FC5" w:rsidRPr="00293DD8" w14:paraId="290ECFBA" w14:textId="77777777" w:rsidTr="00523F8D">
        <w:tc>
          <w:tcPr>
            <w:tcW w:w="2494" w:type="dxa"/>
            <w:shd w:val="clear" w:color="auto" w:fill="auto"/>
          </w:tcPr>
          <w:p w14:paraId="29F51091" w14:textId="1D5C8746" w:rsidR="00327FC5" w:rsidRPr="00293DD8" w:rsidRDefault="00FD269A" w:rsidP="00EB6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 50</w:t>
            </w:r>
          </w:p>
        </w:tc>
        <w:tc>
          <w:tcPr>
            <w:tcW w:w="1984" w:type="dxa"/>
            <w:shd w:val="clear" w:color="auto" w:fill="auto"/>
          </w:tcPr>
          <w:p w14:paraId="39895DB2" w14:textId="77777777" w:rsidR="00327FC5" w:rsidRPr="00293DD8" w:rsidRDefault="00327FC5" w:rsidP="00EB6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DD8">
              <w:rPr>
                <w:rFonts w:ascii="Arial" w:hAnsi="Arial" w:cs="Arial"/>
                <w:sz w:val="20"/>
                <w:szCs w:val="20"/>
              </w:rPr>
              <w:t>140,00</w:t>
            </w:r>
          </w:p>
        </w:tc>
        <w:tc>
          <w:tcPr>
            <w:tcW w:w="2010" w:type="dxa"/>
          </w:tcPr>
          <w:p w14:paraId="65DC5964" w14:textId="77777777" w:rsidR="00327FC5" w:rsidRPr="00293DD8" w:rsidRDefault="00327FC5" w:rsidP="00EB6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154,00</w:t>
            </w:r>
          </w:p>
        </w:tc>
        <w:tc>
          <w:tcPr>
            <w:tcW w:w="2551" w:type="dxa"/>
            <w:shd w:val="clear" w:color="auto" w:fill="auto"/>
          </w:tcPr>
          <w:p w14:paraId="515E4877" w14:textId="77777777" w:rsidR="00327FC5" w:rsidRPr="00293DD8" w:rsidRDefault="00327FC5" w:rsidP="00EB6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consumi elevati</w:t>
            </w:r>
          </w:p>
        </w:tc>
      </w:tr>
      <w:tr w:rsidR="00327FC5" w:rsidRPr="00293DD8" w14:paraId="4F20ABD6" w14:textId="77777777" w:rsidTr="00523F8D">
        <w:tc>
          <w:tcPr>
            <w:tcW w:w="2494" w:type="dxa"/>
            <w:shd w:val="clear" w:color="auto" w:fill="auto"/>
          </w:tcPr>
          <w:p w14:paraId="3843EBE3" w14:textId="40B91062" w:rsidR="00327FC5" w:rsidRPr="00293DD8" w:rsidRDefault="00FD269A" w:rsidP="00EB6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 65</w:t>
            </w:r>
          </w:p>
        </w:tc>
        <w:tc>
          <w:tcPr>
            <w:tcW w:w="1984" w:type="dxa"/>
            <w:shd w:val="clear" w:color="auto" w:fill="auto"/>
          </w:tcPr>
          <w:p w14:paraId="20BD2AB9" w14:textId="77777777" w:rsidR="00327FC5" w:rsidRPr="00293DD8" w:rsidRDefault="00327FC5" w:rsidP="00EB6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DD8">
              <w:rPr>
                <w:rFonts w:ascii="Arial" w:hAnsi="Arial" w:cs="Arial"/>
                <w:sz w:val="20"/>
                <w:szCs w:val="20"/>
              </w:rPr>
              <w:t>240,00</w:t>
            </w:r>
          </w:p>
        </w:tc>
        <w:tc>
          <w:tcPr>
            <w:tcW w:w="2010" w:type="dxa"/>
          </w:tcPr>
          <w:p w14:paraId="141CCB15" w14:textId="77777777" w:rsidR="00327FC5" w:rsidRPr="00293DD8" w:rsidRDefault="00327FC5" w:rsidP="00EB6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264,00</w:t>
            </w:r>
          </w:p>
        </w:tc>
        <w:tc>
          <w:tcPr>
            <w:tcW w:w="2551" w:type="dxa"/>
            <w:shd w:val="clear" w:color="auto" w:fill="auto"/>
          </w:tcPr>
          <w:p w14:paraId="2FA7B03C" w14:textId="77777777" w:rsidR="00327FC5" w:rsidRPr="00293DD8" w:rsidRDefault="00327FC5" w:rsidP="00EB6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consumi elevati</w:t>
            </w:r>
          </w:p>
        </w:tc>
      </w:tr>
      <w:tr w:rsidR="00327FC5" w:rsidRPr="00293DD8" w14:paraId="58EA647D" w14:textId="77777777" w:rsidTr="00523F8D">
        <w:tc>
          <w:tcPr>
            <w:tcW w:w="2494" w:type="dxa"/>
            <w:shd w:val="clear" w:color="auto" w:fill="auto"/>
          </w:tcPr>
          <w:p w14:paraId="336D19DE" w14:textId="23C4C7DD" w:rsidR="00327FC5" w:rsidRPr="00293DD8" w:rsidRDefault="00FD269A" w:rsidP="00EB6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 80</w:t>
            </w:r>
          </w:p>
        </w:tc>
        <w:tc>
          <w:tcPr>
            <w:tcW w:w="1984" w:type="dxa"/>
            <w:shd w:val="clear" w:color="auto" w:fill="auto"/>
          </w:tcPr>
          <w:p w14:paraId="7B862D6A" w14:textId="77777777" w:rsidR="00327FC5" w:rsidRPr="00293DD8" w:rsidRDefault="00327FC5" w:rsidP="00EB6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DD8">
              <w:rPr>
                <w:rFonts w:ascii="Arial" w:hAnsi="Arial" w:cs="Arial"/>
                <w:sz w:val="20"/>
                <w:szCs w:val="20"/>
              </w:rPr>
              <w:t>275,00</w:t>
            </w:r>
          </w:p>
        </w:tc>
        <w:tc>
          <w:tcPr>
            <w:tcW w:w="2010" w:type="dxa"/>
          </w:tcPr>
          <w:p w14:paraId="65893E8E" w14:textId="77777777" w:rsidR="00327FC5" w:rsidRPr="00293DD8" w:rsidRDefault="00327FC5" w:rsidP="00EB6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302,50</w:t>
            </w:r>
          </w:p>
        </w:tc>
        <w:tc>
          <w:tcPr>
            <w:tcW w:w="2551" w:type="dxa"/>
            <w:shd w:val="clear" w:color="auto" w:fill="auto"/>
          </w:tcPr>
          <w:p w14:paraId="5D31C1F3" w14:textId="77777777" w:rsidR="00327FC5" w:rsidRPr="00293DD8" w:rsidRDefault="00327FC5" w:rsidP="00EB6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consumi elevati</w:t>
            </w:r>
          </w:p>
        </w:tc>
      </w:tr>
      <w:tr w:rsidR="00327FC5" w:rsidRPr="00293DD8" w14:paraId="2807A892" w14:textId="77777777" w:rsidTr="00523F8D">
        <w:tc>
          <w:tcPr>
            <w:tcW w:w="2494" w:type="dxa"/>
            <w:shd w:val="clear" w:color="auto" w:fill="auto"/>
          </w:tcPr>
          <w:p w14:paraId="331DE7C0" w14:textId="0C267BCF" w:rsidR="00327FC5" w:rsidRPr="00293DD8" w:rsidRDefault="00FD269A" w:rsidP="00EB6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DN 100</w:t>
            </w:r>
          </w:p>
        </w:tc>
        <w:tc>
          <w:tcPr>
            <w:tcW w:w="1984" w:type="dxa"/>
            <w:shd w:val="clear" w:color="auto" w:fill="auto"/>
          </w:tcPr>
          <w:p w14:paraId="1D509083" w14:textId="77777777" w:rsidR="00327FC5" w:rsidRPr="00293DD8" w:rsidRDefault="00327FC5" w:rsidP="00EB6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3DD8">
              <w:rPr>
                <w:rFonts w:ascii="Arial" w:hAnsi="Arial" w:cs="Arial"/>
                <w:sz w:val="20"/>
                <w:szCs w:val="20"/>
              </w:rPr>
              <w:t>335,00</w:t>
            </w:r>
          </w:p>
        </w:tc>
        <w:tc>
          <w:tcPr>
            <w:tcW w:w="2010" w:type="dxa"/>
          </w:tcPr>
          <w:p w14:paraId="36C4AA50" w14:textId="77777777" w:rsidR="00327FC5" w:rsidRPr="00293DD8" w:rsidRDefault="00327FC5" w:rsidP="00EB6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368,50</w:t>
            </w:r>
          </w:p>
        </w:tc>
        <w:tc>
          <w:tcPr>
            <w:tcW w:w="2551" w:type="dxa"/>
            <w:shd w:val="clear" w:color="auto" w:fill="auto"/>
          </w:tcPr>
          <w:p w14:paraId="31C685CC" w14:textId="77777777" w:rsidR="00327FC5" w:rsidRPr="00293DD8" w:rsidRDefault="00327FC5" w:rsidP="00EB698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consumi elevati</w:t>
            </w:r>
          </w:p>
        </w:tc>
      </w:tr>
    </w:tbl>
    <w:p w14:paraId="48DAAB20" w14:textId="77777777" w:rsidR="00327FC5" w:rsidRDefault="00327FC5" w:rsidP="00327FC5">
      <w:pPr>
        <w:jc w:val="center"/>
        <w:rPr>
          <w:rFonts w:ascii="Arial" w:hAnsi="Arial" w:cs="Arial"/>
          <w:sz w:val="20"/>
          <w:szCs w:val="20"/>
        </w:rPr>
      </w:pPr>
    </w:p>
    <w:p w14:paraId="07E3CC69" w14:textId="77777777" w:rsidR="00327FC5" w:rsidRPr="00682D6A" w:rsidRDefault="00327FC5" w:rsidP="00327FC5">
      <w:pPr>
        <w:ind w:left="360"/>
        <w:rPr>
          <w:rFonts w:ascii="Arial" w:hAnsi="Arial" w:cs="Arial"/>
          <w:i/>
          <w:sz w:val="22"/>
          <w:szCs w:val="22"/>
        </w:rPr>
      </w:pPr>
      <w:r w:rsidRPr="00682D6A">
        <w:rPr>
          <w:rFonts w:ascii="Arial" w:hAnsi="Arial" w:cs="Arial"/>
          <w:i/>
          <w:sz w:val="22"/>
          <w:szCs w:val="22"/>
        </w:rPr>
        <w:t>Per le attivazioni successive (subentro):</w:t>
      </w:r>
    </w:p>
    <w:p w14:paraId="49258D32" w14:textId="77777777" w:rsidR="00327FC5" w:rsidRPr="00634496" w:rsidRDefault="00327FC5" w:rsidP="00327FC5">
      <w:pPr>
        <w:ind w:left="708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708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dashSmallGap" w:sz="4" w:space="0" w:color="548DD4"/>
          <w:insideV w:val="dashSmallGap" w:sz="4" w:space="0" w:color="548DD4"/>
        </w:tblBorders>
        <w:tblLook w:val="01E0" w:firstRow="1" w:lastRow="1" w:firstColumn="1" w:lastColumn="1" w:noHBand="0" w:noVBand="0"/>
      </w:tblPr>
      <w:tblGrid>
        <w:gridCol w:w="2494"/>
        <w:gridCol w:w="1984"/>
        <w:gridCol w:w="2010"/>
        <w:gridCol w:w="2551"/>
      </w:tblGrid>
      <w:tr w:rsidR="00327FC5" w:rsidRPr="00293DD8" w14:paraId="5D1C783D" w14:textId="77777777" w:rsidTr="00523F8D">
        <w:tc>
          <w:tcPr>
            <w:tcW w:w="2494" w:type="dxa"/>
            <w:tcBorders>
              <w:top w:val="single" w:sz="4" w:space="0" w:color="548DD4"/>
              <w:bottom w:val="single" w:sz="4" w:space="0" w:color="548DD4"/>
            </w:tcBorders>
            <w:shd w:val="clear" w:color="auto" w:fill="auto"/>
          </w:tcPr>
          <w:p w14:paraId="40A681B8" w14:textId="77777777" w:rsidR="00327FC5" w:rsidRPr="00293DD8" w:rsidRDefault="00327FC5" w:rsidP="00EB6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93DD8">
              <w:rPr>
                <w:rFonts w:ascii="Arial" w:hAnsi="Arial" w:cs="Arial"/>
                <w:b/>
                <w:sz w:val="20"/>
                <w:szCs w:val="20"/>
              </w:rPr>
              <w:t>tipo</w:t>
            </w:r>
          </w:p>
        </w:tc>
        <w:tc>
          <w:tcPr>
            <w:tcW w:w="1984" w:type="dxa"/>
            <w:tcBorders>
              <w:top w:val="single" w:sz="4" w:space="0" w:color="548DD4"/>
              <w:bottom w:val="single" w:sz="4" w:space="0" w:color="548DD4"/>
            </w:tcBorders>
            <w:shd w:val="clear" w:color="auto" w:fill="auto"/>
          </w:tcPr>
          <w:p w14:paraId="4ECB3F6B" w14:textId="77777777" w:rsidR="00327FC5" w:rsidRPr="00352D0C" w:rsidRDefault="00327FC5" w:rsidP="00EB6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Imponibile (€)</w:t>
            </w:r>
          </w:p>
        </w:tc>
        <w:tc>
          <w:tcPr>
            <w:tcW w:w="2010" w:type="dxa"/>
            <w:tcBorders>
              <w:top w:val="single" w:sz="4" w:space="0" w:color="548DD4"/>
              <w:bottom w:val="single" w:sz="4" w:space="0" w:color="548DD4"/>
            </w:tcBorders>
          </w:tcPr>
          <w:p w14:paraId="664CC1F6" w14:textId="77777777" w:rsidR="00327FC5" w:rsidRPr="00352D0C" w:rsidRDefault="00327FC5" w:rsidP="00EB698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Totale </w:t>
            </w:r>
            <w:r w:rsidRPr="00352D0C">
              <w:rPr>
                <w:rFonts w:ascii="Arial" w:hAnsi="Arial" w:cs="Arial"/>
                <w:b/>
                <w:sz w:val="20"/>
                <w:szCs w:val="20"/>
              </w:rPr>
              <w:t>con IVA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(€)</w:t>
            </w:r>
          </w:p>
        </w:tc>
        <w:tc>
          <w:tcPr>
            <w:tcW w:w="2551" w:type="dxa"/>
            <w:tcBorders>
              <w:top w:val="single" w:sz="4" w:space="0" w:color="548DD4"/>
              <w:bottom w:val="single" w:sz="4" w:space="0" w:color="548DD4"/>
            </w:tcBorders>
          </w:tcPr>
          <w:p w14:paraId="29B9EF42" w14:textId="77777777" w:rsidR="00327FC5" w:rsidRDefault="00327FC5" w:rsidP="00EB698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327FC5" w:rsidRPr="00293DD8" w14:paraId="472FC92E" w14:textId="77777777" w:rsidTr="00523F8D">
        <w:tc>
          <w:tcPr>
            <w:tcW w:w="2494" w:type="dxa"/>
            <w:tcBorders>
              <w:top w:val="single" w:sz="4" w:space="0" w:color="548DD4"/>
            </w:tcBorders>
            <w:shd w:val="clear" w:color="auto" w:fill="auto"/>
          </w:tcPr>
          <w:p w14:paraId="283D9E05" w14:textId="77777777" w:rsidR="00327FC5" w:rsidRPr="00352D0C" w:rsidRDefault="00327FC5" w:rsidP="00EB69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52D0C">
              <w:rPr>
                <w:rFonts w:ascii="Arial" w:hAnsi="Arial" w:cs="Arial"/>
                <w:b/>
                <w:sz w:val="20"/>
                <w:szCs w:val="20"/>
              </w:rPr>
              <w:t>DIRETTO O DIFFERITO</w:t>
            </w:r>
          </w:p>
        </w:tc>
        <w:tc>
          <w:tcPr>
            <w:tcW w:w="1984" w:type="dxa"/>
            <w:tcBorders>
              <w:top w:val="single" w:sz="4" w:space="0" w:color="548DD4"/>
            </w:tcBorders>
            <w:shd w:val="clear" w:color="auto" w:fill="auto"/>
          </w:tcPr>
          <w:p w14:paraId="5EE3E1D5" w14:textId="77777777" w:rsidR="00327FC5" w:rsidRPr="00293DD8" w:rsidRDefault="00327FC5" w:rsidP="00EB6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21,00</w:t>
            </w:r>
          </w:p>
        </w:tc>
        <w:tc>
          <w:tcPr>
            <w:tcW w:w="2010" w:type="dxa"/>
            <w:tcBorders>
              <w:top w:val="single" w:sz="4" w:space="0" w:color="548DD4"/>
            </w:tcBorders>
          </w:tcPr>
          <w:p w14:paraId="675B952C" w14:textId="77777777" w:rsidR="00327FC5" w:rsidRPr="00293DD8" w:rsidRDefault="00327FC5" w:rsidP="00EB6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23,10</w:t>
            </w:r>
          </w:p>
        </w:tc>
        <w:tc>
          <w:tcPr>
            <w:tcW w:w="2551" w:type="dxa"/>
            <w:tcBorders>
              <w:top w:val="single" w:sz="4" w:space="0" w:color="548DD4"/>
            </w:tcBorders>
          </w:tcPr>
          <w:p w14:paraId="3F76AF4C" w14:textId="77777777" w:rsidR="00327FC5" w:rsidRDefault="002F3EDF" w:rsidP="00EB698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</w:tbl>
    <w:p w14:paraId="0F45C9FF" w14:textId="77777777" w:rsidR="00B142BE" w:rsidRDefault="00B142BE" w:rsidP="00B142BE">
      <w:pPr>
        <w:spacing w:before="240" w:after="160"/>
        <w:ind w:left="35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Per il </w:t>
      </w:r>
      <w:r w:rsidR="002E1AF8">
        <w:rPr>
          <w:rFonts w:ascii="Arial" w:hAnsi="Arial" w:cs="Arial"/>
          <w:i/>
          <w:sz w:val="22"/>
          <w:szCs w:val="22"/>
        </w:rPr>
        <w:t xml:space="preserve">contratto: </w:t>
      </w:r>
      <w:r>
        <w:rPr>
          <w:rFonts w:ascii="Arial" w:hAnsi="Arial" w:cs="Arial"/>
          <w:i/>
          <w:sz w:val="22"/>
          <w:szCs w:val="22"/>
        </w:rPr>
        <w:t>marca da bollo virtuale</w:t>
      </w:r>
      <w:r w:rsidR="007A5A40">
        <w:rPr>
          <w:rFonts w:ascii="Arial" w:hAnsi="Arial" w:cs="Arial"/>
          <w:i/>
          <w:sz w:val="22"/>
          <w:szCs w:val="22"/>
        </w:rPr>
        <w:t xml:space="preserve"> da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="007A5A40">
        <w:rPr>
          <w:rFonts w:ascii="Arial" w:hAnsi="Arial" w:cs="Arial"/>
          <w:i/>
          <w:sz w:val="22"/>
          <w:szCs w:val="22"/>
        </w:rPr>
        <w:t>€ 16,</w:t>
      </w:r>
      <w:r w:rsidR="00B3152E">
        <w:rPr>
          <w:rFonts w:ascii="Arial" w:hAnsi="Arial" w:cs="Arial"/>
          <w:i/>
          <w:sz w:val="22"/>
          <w:szCs w:val="22"/>
        </w:rPr>
        <w:t>00</w:t>
      </w:r>
      <w:r>
        <w:rPr>
          <w:rFonts w:ascii="Arial" w:hAnsi="Arial" w:cs="Arial"/>
          <w:i/>
          <w:sz w:val="22"/>
          <w:szCs w:val="22"/>
        </w:rPr>
        <w:t xml:space="preserve"> con addebito sulla prima bolletta</w:t>
      </w:r>
      <w:r w:rsidR="009C204F">
        <w:rPr>
          <w:rFonts w:ascii="Arial" w:hAnsi="Arial" w:cs="Arial"/>
          <w:i/>
          <w:sz w:val="22"/>
          <w:szCs w:val="22"/>
        </w:rPr>
        <w:t>.</w:t>
      </w:r>
    </w:p>
    <w:p w14:paraId="0362FEC7" w14:textId="6D1C68D9" w:rsidR="009C204F" w:rsidRPr="00B142BE" w:rsidRDefault="007A5A40" w:rsidP="00B142BE">
      <w:pPr>
        <w:spacing w:before="240" w:after="160"/>
        <w:ind w:left="357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Il </w:t>
      </w:r>
      <w:r w:rsidR="009C204F">
        <w:rPr>
          <w:rFonts w:ascii="Arial" w:hAnsi="Arial" w:cs="Arial"/>
          <w:i/>
          <w:sz w:val="22"/>
          <w:szCs w:val="22"/>
        </w:rPr>
        <w:t>trasferimento della fornitura per successione (eredi, parenti di primo grado, separazione e divorzio)</w:t>
      </w:r>
      <w:r>
        <w:rPr>
          <w:rFonts w:ascii="Arial" w:hAnsi="Arial" w:cs="Arial"/>
          <w:i/>
          <w:sz w:val="22"/>
          <w:szCs w:val="22"/>
        </w:rPr>
        <w:t xml:space="preserve"> è a zero spese:</w:t>
      </w:r>
      <w:r w:rsidR="00FD269A">
        <w:rPr>
          <w:rFonts w:ascii="Arial" w:hAnsi="Arial" w:cs="Arial"/>
          <w:i/>
          <w:sz w:val="22"/>
          <w:szCs w:val="22"/>
        </w:rPr>
        <w:t xml:space="preserve"> </w:t>
      </w:r>
      <w:r w:rsidR="002E1AF8">
        <w:rPr>
          <w:rFonts w:ascii="Arial" w:hAnsi="Arial" w:cs="Arial"/>
          <w:i/>
          <w:sz w:val="22"/>
          <w:szCs w:val="22"/>
        </w:rPr>
        <w:t>nessuna spesa</w:t>
      </w:r>
      <w:r w:rsidR="009C204F">
        <w:rPr>
          <w:rFonts w:ascii="Arial" w:hAnsi="Arial" w:cs="Arial"/>
          <w:i/>
          <w:sz w:val="22"/>
          <w:szCs w:val="22"/>
        </w:rPr>
        <w:t xml:space="preserve"> di atti</w:t>
      </w:r>
      <w:r w:rsidR="002E1AF8">
        <w:rPr>
          <w:rFonts w:ascii="Arial" w:hAnsi="Arial" w:cs="Arial"/>
          <w:i/>
          <w:sz w:val="22"/>
          <w:szCs w:val="22"/>
        </w:rPr>
        <w:t>vazione e</w:t>
      </w:r>
      <w:r w:rsidR="00AA5BD3">
        <w:rPr>
          <w:rFonts w:ascii="Arial" w:hAnsi="Arial" w:cs="Arial"/>
          <w:i/>
          <w:sz w:val="22"/>
          <w:szCs w:val="22"/>
        </w:rPr>
        <w:t xml:space="preserve"> nessuna</w:t>
      </w:r>
      <w:r>
        <w:rPr>
          <w:rFonts w:ascii="Arial" w:hAnsi="Arial" w:cs="Arial"/>
          <w:i/>
          <w:sz w:val="22"/>
          <w:szCs w:val="22"/>
        </w:rPr>
        <w:t xml:space="preserve"> marca da bollo</w:t>
      </w:r>
      <w:r w:rsidR="00FD269A">
        <w:rPr>
          <w:rFonts w:ascii="Arial" w:hAnsi="Arial" w:cs="Arial"/>
          <w:i/>
          <w:sz w:val="22"/>
          <w:szCs w:val="22"/>
        </w:rPr>
        <w:t>).</w:t>
      </w:r>
      <w:r w:rsidR="009C204F">
        <w:rPr>
          <w:rFonts w:ascii="Arial" w:hAnsi="Arial" w:cs="Arial"/>
          <w:i/>
          <w:sz w:val="22"/>
          <w:szCs w:val="22"/>
        </w:rPr>
        <w:t xml:space="preserve"> </w:t>
      </w:r>
    </w:p>
    <w:p w14:paraId="07D4C22F" w14:textId="066952B2" w:rsidR="00224CB8" w:rsidRPr="00A826E7" w:rsidRDefault="00BA3AF2" w:rsidP="00224CB8">
      <w:pPr>
        <w:numPr>
          <w:ilvl w:val="0"/>
          <w:numId w:val="1"/>
        </w:numPr>
        <w:spacing w:before="240" w:after="160"/>
        <w:ind w:left="357" w:hanging="357"/>
        <w:rPr>
          <w:rFonts w:ascii="Arial" w:hAnsi="Arial" w:cs="Arial"/>
          <w:color w:val="548DD4" w:themeColor="text2" w:themeTint="99"/>
          <w:sz w:val="22"/>
          <w:szCs w:val="22"/>
        </w:rPr>
      </w:pPr>
      <w:r>
        <w:rPr>
          <w:rFonts w:ascii="Arial" w:hAnsi="Arial" w:cs="Arial"/>
          <w:b/>
          <w:color w:val="548DD4" w:themeColor="text2" w:themeTint="99"/>
          <w:sz w:val="22"/>
          <w:szCs w:val="22"/>
        </w:rPr>
        <w:t>DEPOSITO CAUZIONALE</w:t>
      </w:r>
      <w:r w:rsidR="00327FC5" w:rsidRPr="00682D6A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 </w:t>
      </w:r>
      <w:r w:rsidR="00224CB8" w:rsidRPr="00A826E7">
        <w:rPr>
          <w:rFonts w:ascii="Arial" w:hAnsi="Arial" w:cs="Arial"/>
          <w:i/>
          <w:color w:val="548DD4" w:themeColor="text2" w:themeTint="99"/>
          <w:sz w:val="22"/>
          <w:szCs w:val="22"/>
        </w:rPr>
        <w:t>(applicat</w:t>
      </w:r>
      <w:r w:rsidR="00224CB8">
        <w:rPr>
          <w:rFonts w:ascii="Arial" w:hAnsi="Arial" w:cs="Arial"/>
          <w:i/>
          <w:color w:val="548DD4" w:themeColor="text2" w:themeTint="99"/>
          <w:sz w:val="22"/>
          <w:szCs w:val="22"/>
        </w:rPr>
        <w:t>o</w:t>
      </w:r>
      <w:r w:rsidR="00224CB8" w:rsidRPr="00A826E7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</w:t>
      </w:r>
      <w:r w:rsidR="00224CB8">
        <w:rPr>
          <w:rFonts w:ascii="Arial" w:hAnsi="Arial" w:cs="Arial"/>
          <w:i/>
          <w:color w:val="548DD4" w:themeColor="text2" w:themeTint="99"/>
          <w:sz w:val="22"/>
          <w:szCs w:val="22"/>
        </w:rPr>
        <w:t>in</w:t>
      </w:r>
      <w:r w:rsidR="00224CB8" w:rsidRPr="00A826E7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 bolletta</w:t>
      </w:r>
      <w:r w:rsidR="00224CB8">
        <w:rPr>
          <w:rFonts w:ascii="Arial" w:hAnsi="Arial" w:cs="Arial"/>
          <w:i/>
          <w:color w:val="548DD4" w:themeColor="text2" w:themeTint="99"/>
          <w:sz w:val="22"/>
          <w:szCs w:val="22"/>
        </w:rPr>
        <w:t>, se dovuto)</w:t>
      </w:r>
    </w:p>
    <w:p w14:paraId="4FB5E26B" w14:textId="43A436F6" w:rsidR="00603D25" w:rsidRDefault="004E74B4" w:rsidP="00BF2C6F">
      <w:pPr>
        <w:spacing w:before="240" w:after="160"/>
        <w:ind w:left="357"/>
        <w:jc w:val="both"/>
        <w:rPr>
          <w:rFonts w:ascii="Arial" w:hAnsi="Arial" w:cs="Arial"/>
          <w:i/>
          <w:sz w:val="22"/>
          <w:szCs w:val="22"/>
        </w:rPr>
      </w:pPr>
      <w:r w:rsidRPr="004E74B4">
        <w:rPr>
          <w:rFonts w:ascii="Arial" w:hAnsi="Arial" w:cs="Arial"/>
          <w:i/>
          <w:iCs/>
          <w:sz w:val="20"/>
          <w:szCs w:val="20"/>
        </w:rPr>
        <w:t>I</w:t>
      </w:r>
      <w:r w:rsidR="009B72F2" w:rsidRPr="004E74B4">
        <w:rPr>
          <w:rFonts w:ascii="Arial" w:hAnsi="Arial" w:cs="Arial"/>
          <w:i/>
          <w:iCs/>
          <w:sz w:val="20"/>
          <w:szCs w:val="20"/>
        </w:rPr>
        <w:t xml:space="preserve">l </w:t>
      </w:r>
      <w:r w:rsidR="009B72F2" w:rsidRPr="004E74B4">
        <w:rPr>
          <w:rFonts w:ascii="Arial" w:hAnsi="Arial" w:cs="Arial"/>
          <w:i/>
          <w:sz w:val="22"/>
          <w:szCs w:val="22"/>
        </w:rPr>
        <w:t xml:space="preserve">deposito cauzionale è </w:t>
      </w:r>
      <w:r>
        <w:rPr>
          <w:rFonts w:ascii="Arial" w:hAnsi="Arial" w:cs="Arial"/>
          <w:i/>
          <w:sz w:val="22"/>
          <w:szCs w:val="22"/>
        </w:rPr>
        <w:t xml:space="preserve">regolato dalla </w:t>
      </w:r>
      <w:r w:rsidRPr="004E74B4">
        <w:rPr>
          <w:rFonts w:ascii="Arial" w:hAnsi="Arial" w:cs="Arial"/>
          <w:i/>
          <w:sz w:val="22"/>
          <w:szCs w:val="22"/>
        </w:rPr>
        <w:t>Delibera ARERA 86/2023/R/</w:t>
      </w:r>
      <w:proofErr w:type="spellStart"/>
      <w:r w:rsidRPr="004E74B4">
        <w:rPr>
          <w:rFonts w:ascii="Arial" w:hAnsi="Arial" w:cs="Arial"/>
          <w:i/>
          <w:sz w:val="22"/>
          <w:szCs w:val="22"/>
        </w:rPr>
        <w:t>idr</w:t>
      </w:r>
      <w:proofErr w:type="spellEnd"/>
      <w:r>
        <w:rPr>
          <w:rFonts w:ascii="Arial" w:hAnsi="Arial" w:cs="Arial"/>
          <w:i/>
          <w:sz w:val="22"/>
          <w:szCs w:val="22"/>
        </w:rPr>
        <w:t xml:space="preserve"> e </w:t>
      </w:r>
      <w:r w:rsidR="009B72F2" w:rsidRPr="004E74B4"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</w:rPr>
        <w:t xml:space="preserve">ddebitato </w:t>
      </w:r>
      <w:r w:rsidR="009B72F2" w:rsidRPr="004E74B4">
        <w:rPr>
          <w:rFonts w:ascii="Arial" w:hAnsi="Arial" w:cs="Arial"/>
          <w:i/>
          <w:sz w:val="22"/>
          <w:szCs w:val="22"/>
        </w:rPr>
        <w:t xml:space="preserve">per il </w:t>
      </w:r>
      <w:r w:rsidRPr="004E74B4">
        <w:rPr>
          <w:rFonts w:ascii="Arial" w:hAnsi="Arial" w:cs="Arial"/>
          <w:i/>
          <w:sz w:val="22"/>
          <w:szCs w:val="22"/>
        </w:rPr>
        <w:t>50</w:t>
      </w:r>
      <w:r w:rsidR="009B72F2" w:rsidRPr="004E74B4">
        <w:rPr>
          <w:rFonts w:ascii="Arial" w:hAnsi="Arial" w:cs="Arial"/>
          <w:i/>
          <w:sz w:val="22"/>
          <w:szCs w:val="22"/>
        </w:rPr>
        <w:t>% nella prima bolletta e per il 25% nell</w:t>
      </w:r>
      <w:r w:rsidRPr="004E74B4">
        <w:rPr>
          <w:rFonts w:ascii="Arial" w:hAnsi="Arial" w:cs="Arial"/>
          <w:i/>
          <w:sz w:val="22"/>
          <w:szCs w:val="22"/>
        </w:rPr>
        <w:t>e due s</w:t>
      </w:r>
      <w:r w:rsidR="009B72F2" w:rsidRPr="004E74B4">
        <w:rPr>
          <w:rFonts w:ascii="Arial" w:hAnsi="Arial" w:cs="Arial"/>
          <w:i/>
          <w:sz w:val="22"/>
          <w:szCs w:val="22"/>
        </w:rPr>
        <w:t>uccessiv</w:t>
      </w:r>
      <w:r w:rsidRPr="004E74B4">
        <w:rPr>
          <w:rFonts w:ascii="Arial" w:hAnsi="Arial" w:cs="Arial"/>
          <w:i/>
          <w:sz w:val="22"/>
          <w:szCs w:val="22"/>
        </w:rPr>
        <w:t>e</w:t>
      </w:r>
      <w:r>
        <w:rPr>
          <w:rFonts w:ascii="Arial" w:hAnsi="Arial" w:cs="Arial"/>
          <w:i/>
          <w:sz w:val="22"/>
          <w:szCs w:val="22"/>
        </w:rPr>
        <w:t>.</w:t>
      </w:r>
      <w:r w:rsidR="00BF2C6F">
        <w:rPr>
          <w:rFonts w:ascii="Arial" w:hAnsi="Arial" w:cs="Arial"/>
          <w:i/>
          <w:sz w:val="22"/>
          <w:szCs w:val="22"/>
        </w:rPr>
        <w:t xml:space="preserve"> </w:t>
      </w:r>
      <w:r w:rsidRPr="004E74B4">
        <w:rPr>
          <w:rFonts w:ascii="Arial" w:hAnsi="Arial" w:cs="Arial"/>
          <w:i/>
          <w:sz w:val="22"/>
          <w:szCs w:val="22"/>
        </w:rPr>
        <w:t xml:space="preserve"> </w:t>
      </w:r>
    </w:p>
    <w:p w14:paraId="0FBBF419" w14:textId="489BE8E4" w:rsidR="00327FC5" w:rsidRPr="004D71AE" w:rsidRDefault="003A05A8" w:rsidP="00523F8D">
      <w:pPr>
        <w:numPr>
          <w:ilvl w:val="0"/>
          <w:numId w:val="1"/>
        </w:numPr>
        <w:spacing w:before="240" w:after="160"/>
        <w:ind w:left="357" w:hanging="357"/>
        <w:rPr>
          <w:rFonts w:ascii="Arial" w:hAnsi="Arial" w:cs="Arial"/>
          <w:color w:val="548DD4" w:themeColor="text2" w:themeTint="99"/>
          <w:sz w:val="22"/>
          <w:szCs w:val="22"/>
        </w:rPr>
      </w:pPr>
      <w:r w:rsidRPr="00AE241E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SPESE </w:t>
      </w:r>
      <w:r w:rsidR="00327FC5" w:rsidRPr="00AE241E">
        <w:rPr>
          <w:rFonts w:ascii="Arial" w:hAnsi="Arial" w:cs="Arial"/>
          <w:b/>
          <w:color w:val="548DD4" w:themeColor="text2" w:themeTint="99"/>
          <w:sz w:val="22"/>
          <w:szCs w:val="22"/>
        </w:rPr>
        <w:t>PER</w:t>
      </w:r>
      <w:r w:rsidR="00327FC5" w:rsidRPr="00242D50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 </w:t>
      </w:r>
      <w:r w:rsidR="001D519B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GESTIONE </w:t>
      </w:r>
      <w:r w:rsidR="00327FC5" w:rsidRPr="00242D50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MOROSITA’ </w:t>
      </w:r>
      <w:r w:rsidR="00327FC5" w:rsidRPr="00242D50">
        <w:rPr>
          <w:rFonts w:ascii="Arial" w:hAnsi="Arial" w:cs="Arial"/>
          <w:i/>
          <w:color w:val="548DD4" w:themeColor="text2" w:themeTint="99"/>
          <w:sz w:val="22"/>
          <w:szCs w:val="22"/>
        </w:rPr>
        <w:t>(applicate in bolletta)</w:t>
      </w:r>
    </w:p>
    <w:tbl>
      <w:tblPr>
        <w:tblW w:w="9039" w:type="dxa"/>
        <w:tblInd w:w="708" w:type="dxa"/>
        <w:tblBorders>
          <w:top w:val="dashSmallGap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dashSmallGap" w:sz="4" w:space="0" w:color="548DD4"/>
          <w:insideV w:val="dashSmallGap" w:sz="4" w:space="0" w:color="548DD4"/>
        </w:tblBorders>
        <w:tblLook w:val="01E0" w:firstRow="1" w:lastRow="1" w:firstColumn="1" w:lastColumn="1" w:noHBand="0" w:noVBand="0"/>
      </w:tblPr>
      <w:tblGrid>
        <w:gridCol w:w="4684"/>
        <w:gridCol w:w="1548"/>
        <w:gridCol w:w="1327"/>
        <w:gridCol w:w="1480"/>
      </w:tblGrid>
      <w:tr w:rsidR="00910F87" w:rsidRPr="00293DD8" w14:paraId="76475631" w14:textId="77777777" w:rsidTr="00910F87">
        <w:tc>
          <w:tcPr>
            <w:tcW w:w="4684" w:type="dxa"/>
            <w:tcBorders>
              <w:top w:val="single" w:sz="4" w:space="0" w:color="548DD4"/>
              <w:bottom w:val="single" w:sz="4" w:space="0" w:color="548DD4"/>
            </w:tcBorders>
            <w:shd w:val="clear" w:color="auto" w:fill="auto"/>
          </w:tcPr>
          <w:p w14:paraId="377A888E" w14:textId="69FFA3D0" w:rsidR="00910F87" w:rsidRPr="00293DD8" w:rsidRDefault="00910F87" w:rsidP="00A45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operazione</w:t>
            </w:r>
          </w:p>
        </w:tc>
        <w:tc>
          <w:tcPr>
            <w:tcW w:w="1548" w:type="dxa"/>
            <w:tcBorders>
              <w:top w:val="single" w:sz="4" w:space="0" w:color="548DD4"/>
              <w:bottom w:val="single" w:sz="4" w:space="0" w:color="548DD4"/>
            </w:tcBorders>
            <w:shd w:val="clear" w:color="auto" w:fill="auto"/>
          </w:tcPr>
          <w:p w14:paraId="72D57903" w14:textId="77777777" w:rsidR="00910F87" w:rsidRPr="00352D0C" w:rsidRDefault="00910F87" w:rsidP="00A45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Imponibile (€)</w:t>
            </w:r>
          </w:p>
        </w:tc>
        <w:tc>
          <w:tcPr>
            <w:tcW w:w="1327" w:type="dxa"/>
            <w:tcBorders>
              <w:top w:val="single" w:sz="4" w:space="0" w:color="548DD4"/>
              <w:bottom w:val="single" w:sz="4" w:space="0" w:color="548DD4"/>
            </w:tcBorders>
          </w:tcPr>
          <w:p w14:paraId="02906899" w14:textId="77777777" w:rsidR="00910F87" w:rsidRPr="00352D0C" w:rsidRDefault="00910F87" w:rsidP="00A45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Totale </w:t>
            </w:r>
            <w:r w:rsidRPr="00352D0C">
              <w:rPr>
                <w:rFonts w:ascii="Arial" w:hAnsi="Arial" w:cs="Arial"/>
                <w:b/>
                <w:sz w:val="20"/>
                <w:szCs w:val="20"/>
              </w:rPr>
              <w:t>con IVA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(€)</w:t>
            </w:r>
          </w:p>
        </w:tc>
        <w:tc>
          <w:tcPr>
            <w:tcW w:w="1480" w:type="dxa"/>
            <w:tcBorders>
              <w:top w:val="single" w:sz="4" w:space="0" w:color="548DD4"/>
              <w:bottom w:val="single" w:sz="4" w:space="0" w:color="548DD4"/>
            </w:tcBorders>
            <w:shd w:val="clear" w:color="auto" w:fill="auto"/>
          </w:tcPr>
          <w:p w14:paraId="79095679" w14:textId="77777777" w:rsidR="00910F87" w:rsidRPr="00352D0C" w:rsidRDefault="00910F87" w:rsidP="00A451F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Note</w:t>
            </w:r>
          </w:p>
        </w:tc>
      </w:tr>
      <w:tr w:rsidR="00910F87" w:rsidRPr="00293DD8" w14:paraId="6C9AC242" w14:textId="77777777" w:rsidTr="00910F87">
        <w:tc>
          <w:tcPr>
            <w:tcW w:w="4684" w:type="dxa"/>
            <w:tcBorders>
              <w:top w:val="single" w:sz="4" w:space="0" w:color="548DD4"/>
            </w:tcBorders>
            <w:shd w:val="clear" w:color="auto" w:fill="auto"/>
          </w:tcPr>
          <w:p w14:paraId="29C29ED9" w14:textId="10264504" w:rsidR="00910F87" w:rsidRPr="00293DD8" w:rsidRDefault="00910F87" w:rsidP="00A45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SOSPENSIONE/LIMITAZIONE/DISATTIVAZIONE</w:t>
            </w:r>
          </w:p>
        </w:tc>
        <w:tc>
          <w:tcPr>
            <w:tcW w:w="1548" w:type="dxa"/>
            <w:tcBorders>
              <w:top w:val="single" w:sz="4" w:space="0" w:color="548DD4"/>
            </w:tcBorders>
            <w:shd w:val="clear" w:color="auto" w:fill="auto"/>
          </w:tcPr>
          <w:p w14:paraId="2A54A6DA" w14:textId="55114487" w:rsidR="00910F87" w:rsidRPr="00293DD8" w:rsidRDefault="00910F87" w:rsidP="00A45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  <w:tc>
          <w:tcPr>
            <w:tcW w:w="1327" w:type="dxa"/>
            <w:tcBorders>
              <w:top w:val="single" w:sz="4" w:space="0" w:color="548DD4"/>
            </w:tcBorders>
          </w:tcPr>
          <w:p w14:paraId="0C91BFA2" w14:textId="1B316713" w:rsidR="00910F87" w:rsidRPr="00293DD8" w:rsidRDefault="00910F87" w:rsidP="00A45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27,50</w:t>
            </w:r>
          </w:p>
        </w:tc>
        <w:tc>
          <w:tcPr>
            <w:tcW w:w="1480" w:type="dxa"/>
            <w:tcBorders>
              <w:top w:val="single" w:sz="4" w:space="0" w:color="548DD4"/>
            </w:tcBorders>
            <w:shd w:val="clear" w:color="auto" w:fill="auto"/>
          </w:tcPr>
          <w:p w14:paraId="4E715370" w14:textId="6DBC6F1C" w:rsidR="00910F87" w:rsidRPr="00293DD8" w:rsidRDefault="00910F87" w:rsidP="00910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 w:rsidR="00910F87" w:rsidRPr="00293DD8" w14:paraId="69F6A143" w14:textId="77777777" w:rsidTr="00910F87">
        <w:tc>
          <w:tcPr>
            <w:tcW w:w="4684" w:type="dxa"/>
            <w:shd w:val="clear" w:color="auto" w:fill="auto"/>
          </w:tcPr>
          <w:p w14:paraId="081B3E43" w14:textId="35C5641C" w:rsidR="00910F87" w:rsidRPr="00293DD8" w:rsidRDefault="00910F87" w:rsidP="00A45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RIATTIVAZIONE</w:t>
            </w:r>
          </w:p>
        </w:tc>
        <w:tc>
          <w:tcPr>
            <w:tcW w:w="1548" w:type="dxa"/>
            <w:shd w:val="clear" w:color="auto" w:fill="auto"/>
          </w:tcPr>
          <w:p w14:paraId="1830538E" w14:textId="09008E8A" w:rsidR="00910F87" w:rsidRPr="00293DD8" w:rsidRDefault="00910F87" w:rsidP="00A45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25,00</w:t>
            </w:r>
          </w:p>
        </w:tc>
        <w:tc>
          <w:tcPr>
            <w:tcW w:w="1327" w:type="dxa"/>
          </w:tcPr>
          <w:p w14:paraId="11021F71" w14:textId="7557C29C" w:rsidR="00910F87" w:rsidRPr="00293DD8" w:rsidRDefault="00910F87" w:rsidP="00A45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27,50</w:t>
            </w:r>
          </w:p>
        </w:tc>
        <w:tc>
          <w:tcPr>
            <w:tcW w:w="1480" w:type="dxa"/>
            <w:shd w:val="clear" w:color="auto" w:fill="auto"/>
          </w:tcPr>
          <w:p w14:paraId="197CF603" w14:textId="6831A9A4" w:rsidR="00910F87" w:rsidRPr="00293DD8" w:rsidRDefault="00910F87" w:rsidP="00910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  <w:tr w:rsidR="00910F87" w:rsidRPr="00293DD8" w14:paraId="547F8200" w14:textId="77777777" w:rsidTr="00910F87">
        <w:tc>
          <w:tcPr>
            <w:tcW w:w="4684" w:type="dxa"/>
            <w:shd w:val="clear" w:color="auto" w:fill="auto"/>
          </w:tcPr>
          <w:p w14:paraId="2DC8012F" w14:textId="08C47C06" w:rsidR="00910F87" w:rsidRPr="00293DD8" w:rsidRDefault="00910F87" w:rsidP="00A451F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TAGLIO E RIPRISTINO PRESA</w:t>
            </w:r>
          </w:p>
        </w:tc>
        <w:tc>
          <w:tcPr>
            <w:tcW w:w="1548" w:type="dxa"/>
            <w:shd w:val="clear" w:color="auto" w:fill="auto"/>
          </w:tcPr>
          <w:p w14:paraId="6CE240C9" w14:textId="1A9B1ABA" w:rsidR="00910F87" w:rsidRPr="00293DD8" w:rsidRDefault="00910F87" w:rsidP="00A45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 costo </w:t>
            </w:r>
          </w:p>
        </w:tc>
        <w:tc>
          <w:tcPr>
            <w:tcW w:w="1327" w:type="dxa"/>
          </w:tcPr>
          <w:p w14:paraId="3EDC619F" w14:textId="206D20C3" w:rsidR="00910F87" w:rsidRPr="00293DD8" w:rsidRDefault="00910F87" w:rsidP="00A451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 costo</w:t>
            </w:r>
          </w:p>
        </w:tc>
        <w:tc>
          <w:tcPr>
            <w:tcW w:w="1480" w:type="dxa"/>
            <w:shd w:val="clear" w:color="auto" w:fill="auto"/>
          </w:tcPr>
          <w:p w14:paraId="2799DB51" w14:textId="5445DF27" w:rsidR="00910F87" w:rsidRPr="00293DD8" w:rsidRDefault="00910F87" w:rsidP="00910F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=</w:t>
            </w:r>
          </w:p>
        </w:tc>
      </w:tr>
    </w:tbl>
    <w:p w14:paraId="42B39217" w14:textId="77777777" w:rsidR="00BF2C6F" w:rsidRPr="00BF2C6F" w:rsidRDefault="00BF2C6F" w:rsidP="00BF2C6F">
      <w:pPr>
        <w:spacing w:before="240" w:after="160"/>
        <w:ind w:left="357"/>
        <w:rPr>
          <w:rFonts w:ascii="Arial" w:hAnsi="Arial" w:cs="Arial"/>
          <w:b/>
          <w:i/>
          <w:iCs/>
          <w:color w:val="548DD4" w:themeColor="text2" w:themeTint="99"/>
          <w:sz w:val="22"/>
          <w:szCs w:val="22"/>
        </w:rPr>
      </w:pPr>
    </w:p>
    <w:p w14:paraId="23086AC8" w14:textId="04BF873B" w:rsidR="003D2B73" w:rsidRPr="00BF2C6F" w:rsidRDefault="003F5544" w:rsidP="00FD269A">
      <w:pPr>
        <w:numPr>
          <w:ilvl w:val="0"/>
          <w:numId w:val="1"/>
        </w:numPr>
        <w:spacing w:before="240" w:after="160"/>
        <w:ind w:left="357" w:hanging="357"/>
        <w:rPr>
          <w:rFonts w:ascii="Arial" w:hAnsi="Arial" w:cs="Arial"/>
          <w:b/>
          <w:i/>
          <w:iCs/>
          <w:color w:val="548DD4" w:themeColor="text2" w:themeTint="99"/>
          <w:sz w:val="22"/>
          <w:szCs w:val="22"/>
        </w:rPr>
      </w:pPr>
      <w:r w:rsidRPr="00AE241E">
        <w:rPr>
          <w:rFonts w:ascii="Arial" w:hAnsi="Arial" w:cs="Arial"/>
          <w:b/>
          <w:color w:val="548DD4" w:themeColor="text2" w:themeTint="99"/>
          <w:sz w:val="22"/>
          <w:szCs w:val="22"/>
        </w:rPr>
        <w:t>TA</w:t>
      </w:r>
      <w:r w:rsidR="00327FC5" w:rsidRPr="00AE241E">
        <w:rPr>
          <w:rFonts w:ascii="Arial" w:hAnsi="Arial" w:cs="Arial"/>
          <w:b/>
          <w:color w:val="548DD4" w:themeColor="text2" w:themeTint="99"/>
          <w:sz w:val="22"/>
          <w:szCs w:val="22"/>
        </w:rPr>
        <w:t>RIFFE IDRICHE</w:t>
      </w:r>
      <w:r w:rsidR="00E85615" w:rsidRPr="00AE241E">
        <w:rPr>
          <w:rFonts w:ascii="Arial" w:hAnsi="Arial" w:cs="Arial"/>
          <w:b/>
          <w:color w:val="548DD4" w:themeColor="text2" w:themeTint="99"/>
          <w:sz w:val="22"/>
          <w:szCs w:val="22"/>
        </w:rPr>
        <w:t xml:space="preserve"> </w:t>
      </w:r>
      <w:r w:rsidR="00E85615" w:rsidRPr="00AE241E">
        <w:rPr>
          <w:rFonts w:ascii="Arial" w:hAnsi="Arial" w:cs="Arial"/>
          <w:i/>
          <w:color w:val="548DD4" w:themeColor="text2" w:themeTint="99"/>
          <w:sz w:val="22"/>
          <w:szCs w:val="22"/>
        </w:rPr>
        <w:t>(applicate in bolletta</w:t>
      </w:r>
      <w:r w:rsidR="00747287" w:rsidRPr="00AE241E">
        <w:rPr>
          <w:rFonts w:ascii="Arial" w:hAnsi="Arial" w:cs="Arial"/>
          <w:i/>
          <w:color w:val="548DD4" w:themeColor="text2" w:themeTint="99"/>
          <w:sz w:val="22"/>
          <w:szCs w:val="22"/>
        </w:rPr>
        <w:t xml:space="preserve">): </w:t>
      </w:r>
      <w:r w:rsidR="00747287" w:rsidRPr="00BF2C6F">
        <w:rPr>
          <w:rFonts w:ascii="Arial" w:hAnsi="Arial" w:cs="Arial"/>
          <w:i/>
          <w:iCs/>
          <w:sz w:val="22"/>
          <w:szCs w:val="22"/>
        </w:rPr>
        <w:t xml:space="preserve">parte a consumo e parte a quota fissa, </w:t>
      </w:r>
      <w:r w:rsidR="00297526" w:rsidRPr="00BF2C6F">
        <w:rPr>
          <w:rFonts w:ascii="Arial" w:hAnsi="Arial" w:cs="Arial"/>
          <w:i/>
          <w:iCs/>
          <w:sz w:val="22"/>
          <w:szCs w:val="22"/>
        </w:rPr>
        <w:t xml:space="preserve">da consultare </w:t>
      </w:r>
      <w:r w:rsidR="00747287" w:rsidRPr="00BF2C6F">
        <w:rPr>
          <w:rFonts w:ascii="Arial" w:hAnsi="Arial" w:cs="Arial"/>
          <w:i/>
          <w:iCs/>
          <w:sz w:val="22"/>
          <w:szCs w:val="22"/>
        </w:rPr>
        <w:t xml:space="preserve">sul sito www.cogeide.it, </w:t>
      </w:r>
      <w:r w:rsidR="00FD269A" w:rsidRPr="00BF2C6F">
        <w:rPr>
          <w:rFonts w:ascii="Arial" w:hAnsi="Arial" w:cs="Arial"/>
          <w:i/>
          <w:iCs/>
          <w:sz w:val="22"/>
          <w:szCs w:val="22"/>
        </w:rPr>
        <w:t xml:space="preserve">Documenti, </w:t>
      </w:r>
      <w:r w:rsidR="00747287" w:rsidRPr="00BF2C6F">
        <w:rPr>
          <w:rFonts w:ascii="Arial" w:hAnsi="Arial" w:cs="Arial"/>
          <w:i/>
          <w:iCs/>
          <w:sz w:val="22"/>
          <w:szCs w:val="22"/>
        </w:rPr>
        <w:t>Area Clienti</w:t>
      </w:r>
      <w:r w:rsidR="00FD269A" w:rsidRPr="00BF2C6F">
        <w:rPr>
          <w:rFonts w:ascii="Arial" w:hAnsi="Arial" w:cs="Arial"/>
          <w:i/>
          <w:iCs/>
          <w:sz w:val="22"/>
          <w:szCs w:val="22"/>
        </w:rPr>
        <w:t>, Tariffe</w:t>
      </w:r>
      <w:r w:rsidR="00ED6017" w:rsidRPr="00BF2C6F">
        <w:rPr>
          <w:rFonts w:ascii="Arial" w:hAnsi="Arial" w:cs="Arial"/>
          <w:i/>
          <w:iCs/>
          <w:sz w:val="22"/>
          <w:szCs w:val="22"/>
        </w:rPr>
        <w:t>.</w:t>
      </w:r>
    </w:p>
    <w:p w14:paraId="5FDDA9BB" w14:textId="77777777" w:rsidR="00BF2C6F" w:rsidRDefault="00BF2C6F" w:rsidP="004E74B4">
      <w:pPr>
        <w:spacing w:before="240" w:after="160"/>
        <w:rPr>
          <w:rFonts w:ascii="Arial" w:hAnsi="Arial" w:cs="Arial"/>
          <w:b/>
          <w:color w:val="548DD4" w:themeColor="text2" w:themeTint="99"/>
          <w:sz w:val="22"/>
          <w:szCs w:val="22"/>
        </w:rPr>
      </w:pPr>
    </w:p>
    <w:p w14:paraId="64206C08" w14:textId="55C54EBD" w:rsidR="004E74B4" w:rsidRPr="00BF2C6F" w:rsidRDefault="00BF2C6F" w:rsidP="004E74B4">
      <w:pPr>
        <w:spacing w:before="240" w:after="160"/>
        <w:rPr>
          <w:rFonts w:ascii="Arial" w:hAnsi="Arial" w:cs="Arial"/>
          <w:bCs/>
          <w:sz w:val="16"/>
          <w:szCs w:val="16"/>
        </w:rPr>
      </w:pPr>
      <w:r w:rsidRPr="00BF2C6F">
        <w:rPr>
          <w:rFonts w:ascii="Arial" w:hAnsi="Arial" w:cs="Arial"/>
          <w:bCs/>
          <w:sz w:val="16"/>
          <w:szCs w:val="16"/>
        </w:rPr>
        <w:t>Rev.01 del 07.02.2024</w:t>
      </w:r>
    </w:p>
    <w:sectPr w:rsidR="004E74B4" w:rsidRPr="00BF2C6F" w:rsidSect="003B1198">
      <w:headerReference w:type="default" r:id="rId8"/>
      <w:pgSz w:w="11906" w:h="16838"/>
      <w:pgMar w:top="720" w:right="720" w:bottom="720" w:left="720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06DDA9" w14:textId="77777777" w:rsidR="00CE416E" w:rsidRDefault="00CE416E" w:rsidP="00327FC5">
      <w:r>
        <w:separator/>
      </w:r>
    </w:p>
  </w:endnote>
  <w:endnote w:type="continuationSeparator" w:id="0">
    <w:p w14:paraId="138F10CC" w14:textId="77777777" w:rsidR="00CE416E" w:rsidRDefault="00CE416E" w:rsidP="00327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3EC22" w14:textId="77777777" w:rsidR="00CE416E" w:rsidRDefault="00CE416E" w:rsidP="00327FC5">
      <w:r>
        <w:separator/>
      </w:r>
    </w:p>
  </w:footnote>
  <w:footnote w:type="continuationSeparator" w:id="0">
    <w:p w14:paraId="6149BEE1" w14:textId="77777777" w:rsidR="00CE416E" w:rsidRDefault="00CE416E" w:rsidP="00327F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93" w:type="dxa"/>
      <w:tblInd w:w="16" w:type="dxa"/>
      <w:tblBorders>
        <w:top w:val="double" w:sz="4" w:space="0" w:color="548DD4" w:themeColor="text2" w:themeTint="99"/>
        <w:left w:val="double" w:sz="4" w:space="0" w:color="548DD4" w:themeColor="text2" w:themeTint="99"/>
        <w:bottom w:val="double" w:sz="4" w:space="0" w:color="548DD4" w:themeColor="text2" w:themeTint="99"/>
        <w:right w:val="double" w:sz="4" w:space="0" w:color="548DD4" w:themeColor="text2" w:themeTint="99"/>
        <w:insideH w:val="double" w:sz="4" w:space="0" w:color="548DD4" w:themeColor="text2" w:themeTint="99"/>
        <w:insideV w:val="double" w:sz="4" w:space="0" w:color="548DD4" w:themeColor="text2" w:themeTint="99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93"/>
    </w:tblGrid>
    <w:tr w:rsidR="003D2B73" w14:paraId="4A1124C0" w14:textId="77777777" w:rsidTr="00BA3F34">
      <w:trPr>
        <w:trHeight w:val="963"/>
      </w:trPr>
      <w:tc>
        <w:tcPr>
          <w:tcW w:w="9693" w:type="dxa"/>
        </w:tcPr>
        <w:p w14:paraId="64315C1F" w14:textId="77777777" w:rsidR="003D2B73" w:rsidRDefault="003D2B73" w:rsidP="005814D0">
          <w:pPr>
            <w:pStyle w:val="Intestazione"/>
            <w:spacing w:before="120"/>
            <w:rPr>
              <w:rFonts w:ascii="Arial" w:hAnsi="Arial" w:cs="Arial"/>
              <w:b/>
              <w:bCs/>
              <w:color w:val="548DD4"/>
              <w:sz w:val="28"/>
              <w:szCs w:val="28"/>
            </w:rPr>
          </w:pPr>
          <w:r>
            <w:rPr>
              <w:noProof/>
              <w:color w:val="548DD4"/>
            </w:rPr>
            <w:drawing>
              <wp:anchor distT="0" distB="0" distL="114300" distR="114300" simplePos="0" relativeHeight="251661312" behindDoc="0" locked="0" layoutInCell="1" allowOverlap="1" wp14:anchorId="0DCF49F8" wp14:editId="230B94AB">
                <wp:simplePos x="0" y="0"/>
                <wp:positionH relativeFrom="column">
                  <wp:posOffset>48895</wp:posOffset>
                </wp:positionH>
                <wp:positionV relativeFrom="paragraph">
                  <wp:posOffset>29845</wp:posOffset>
                </wp:positionV>
                <wp:extent cx="518795" cy="530860"/>
                <wp:effectExtent l="0" t="0" r="0" b="2540"/>
                <wp:wrapSquare wrapText="bothSides"/>
                <wp:docPr id="1" name="Immagine 1" descr="Descrizione: logo cogeid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 descr="Descrizione: logo cogeid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8795" cy="530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b/>
              <w:bCs/>
              <w:color w:val="548DD4"/>
              <w:sz w:val="28"/>
              <w:szCs w:val="28"/>
            </w:rPr>
            <w:t xml:space="preserve">                               PREZZI e TARIFFE</w:t>
          </w:r>
          <w:r>
            <w:rPr>
              <w:rFonts w:ascii="Arial" w:hAnsi="Arial" w:cs="Arial"/>
              <w:b/>
              <w:bCs/>
              <w:color w:val="548DD4"/>
              <w:sz w:val="28"/>
              <w:szCs w:val="28"/>
            </w:rPr>
            <w:tab/>
            <w:t xml:space="preserve">    </w:t>
          </w:r>
        </w:p>
        <w:p w14:paraId="54A7F28E" w14:textId="41AA7897" w:rsidR="003D2B73" w:rsidRPr="00EB6984" w:rsidRDefault="003D2B73" w:rsidP="005814D0">
          <w:pPr>
            <w:pStyle w:val="Intestazione"/>
            <w:rPr>
              <w:rFonts w:ascii="Arial" w:hAnsi="Arial" w:cs="Arial"/>
              <w:b/>
              <w:bCs/>
              <w:color w:val="548DD4"/>
            </w:rPr>
          </w:pPr>
          <w:r>
            <w:rPr>
              <w:rFonts w:ascii="Arial" w:hAnsi="Arial" w:cs="Arial"/>
              <w:b/>
              <w:bCs/>
              <w:color w:val="548DD4"/>
            </w:rPr>
            <w:t xml:space="preserve">         </w:t>
          </w:r>
          <w:r w:rsidR="00DD634B">
            <w:rPr>
              <w:rFonts w:ascii="Arial" w:hAnsi="Arial" w:cs="Arial"/>
              <w:b/>
              <w:bCs/>
              <w:color w:val="548DD4"/>
            </w:rPr>
            <w:t>A</w:t>
          </w:r>
          <w:r w:rsidRPr="00ED4C53">
            <w:rPr>
              <w:rFonts w:ascii="Arial" w:hAnsi="Arial" w:cs="Arial"/>
              <w:b/>
              <w:bCs/>
              <w:color w:val="548DD4"/>
            </w:rPr>
            <w:t xml:space="preserve">llegato alla richiesta di fornitura idrica </w:t>
          </w:r>
          <w:r w:rsidR="00FD269A">
            <w:rPr>
              <w:rFonts w:ascii="Arial" w:hAnsi="Arial" w:cs="Arial"/>
              <w:b/>
              <w:bCs/>
              <w:color w:val="548DD4"/>
            </w:rPr>
            <w:t>-</w:t>
          </w:r>
          <w:r w:rsidRPr="00ED4C53">
            <w:rPr>
              <w:rFonts w:ascii="Arial" w:hAnsi="Arial" w:cs="Arial"/>
              <w:b/>
              <w:bCs/>
              <w:color w:val="548DD4"/>
            </w:rPr>
            <w:t xml:space="preserve"> proposta </w:t>
          </w:r>
          <w:r w:rsidR="00FD269A">
            <w:rPr>
              <w:rFonts w:ascii="Arial" w:hAnsi="Arial" w:cs="Arial"/>
              <w:b/>
              <w:bCs/>
              <w:color w:val="548DD4"/>
            </w:rPr>
            <w:t>contratto</w:t>
          </w:r>
          <w:r>
            <w:rPr>
              <w:rFonts w:ascii="Arial" w:hAnsi="Arial" w:cs="Arial"/>
              <w:b/>
              <w:bCs/>
              <w:color w:val="548DD4"/>
              <w:sz w:val="28"/>
              <w:szCs w:val="28"/>
            </w:rPr>
            <w:t xml:space="preserve">                               </w:t>
          </w:r>
        </w:p>
      </w:tc>
    </w:tr>
  </w:tbl>
  <w:p w14:paraId="0EBBBA90" w14:textId="77777777" w:rsidR="003D2B73" w:rsidRDefault="003D2B73" w:rsidP="00327FC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793F0C"/>
    <w:multiLevelType w:val="hybridMultilevel"/>
    <w:tmpl w:val="89FE6EFE"/>
    <w:lvl w:ilvl="0" w:tplc="3A52B8BC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EC649B8"/>
    <w:multiLevelType w:val="hybridMultilevel"/>
    <w:tmpl w:val="4434E398"/>
    <w:lvl w:ilvl="0" w:tplc="22F6C15A">
      <w:start w:val="1"/>
      <w:numFmt w:val="upperLetter"/>
      <w:lvlText w:val="%1)"/>
      <w:lvlJc w:val="left"/>
      <w:pPr>
        <w:ind w:left="50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73788663">
    <w:abstractNumId w:val="1"/>
  </w:num>
  <w:num w:numId="2" w16cid:durableId="1504739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C96"/>
    <w:rsid w:val="0002646A"/>
    <w:rsid w:val="00041CA6"/>
    <w:rsid w:val="00060668"/>
    <w:rsid w:val="00084003"/>
    <w:rsid w:val="000A32D1"/>
    <w:rsid w:val="000F7F00"/>
    <w:rsid w:val="001C1E03"/>
    <w:rsid w:val="001D519B"/>
    <w:rsid w:val="00215B34"/>
    <w:rsid w:val="00224CB8"/>
    <w:rsid w:val="00242D50"/>
    <w:rsid w:val="00297526"/>
    <w:rsid w:val="002D1512"/>
    <w:rsid w:val="002E1AF8"/>
    <w:rsid w:val="002F3EDF"/>
    <w:rsid w:val="00327FC5"/>
    <w:rsid w:val="00334BF3"/>
    <w:rsid w:val="0035632C"/>
    <w:rsid w:val="003A05A8"/>
    <w:rsid w:val="003B1198"/>
    <w:rsid w:val="003C5D6A"/>
    <w:rsid w:val="003D2B73"/>
    <w:rsid w:val="003F2C67"/>
    <w:rsid w:val="003F5544"/>
    <w:rsid w:val="00410937"/>
    <w:rsid w:val="004C46E9"/>
    <w:rsid w:val="004D71AE"/>
    <w:rsid w:val="004E74B4"/>
    <w:rsid w:val="00523F8D"/>
    <w:rsid w:val="005814D0"/>
    <w:rsid w:val="005A6F23"/>
    <w:rsid w:val="00603D25"/>
    <w:rsid w:val="00682D6A"/>
    <w:rsid w:val="00691281"/>
    <w:rsid w:val="006C1B36"/>
    <w:rsid w:val="006F6F17"/>
    <w:rsid w:val="007424B5"/>
    <w:rsid w:val="00747287"/>
    <w:rsid w:val="0074754A"/>
    <w:rsid w:val="00750121"/>
    <w:rsid w:val="007A5A40"/>
    <w:rsid w:val="007C0C96"/>
    <w:rsid w:val="007D5C1D"/>
    <w:rsid w:val="007F2A77"/>
    <w:rsid w:val="00833777"/>
    <w:rsid w:val="00855D4D"/>
    <w:rsid w:val="008706DD"/>
    <w:rsid w:val="008E1919"/>
    <w:rsid w:val="008F7B3C"/>
    <w:rsid w:val="00904526"/>
    <w:rsid w:val="00910F87"/>
    <w:rsid w:val="00965D07"/>
    <w:rsid w:val="009B72F2"/>
    <w:rsid w:val="009C204F"/>
    <w:rsid w:val="00A7009B"/>
    <w:rsid w:val="00A770C7"/>
    <w:rsid w:val="00A77C78"/>
    <w:rsid w:val="00A826E7"/>
    <w:rsid w:val="00AA5BD3"/>
    <w:rsid w:val="00AE2323"/>
    <w:rsid w:val="00AE241E"/>
    <w:rsid w:val="00AE601A"/>
    <w:rsid w:val="00B142BE"/>
    <w:rsid w:val="00B3152E"/>
    <w:rsid w:val="00B42B11"/>
    <w:rsid w:val="00BA3AF2"/>
    <w:rsid w:val="00BA3F34"/>
    <w:rsid w:val="00BB19CE"/>
    <w:rsid w:val="00BF2C6F"/>
    <w:rsid w:val="00C41682"/>
    <w:rsid w:val="00C613A9"/>
    <w:rsid w:val="00CE416E"/>
    <w:rsid w:val="00D018C7"/>
    <w:rsid w:val="00D32EC3"/>
    <w:rsid w:val="00D56B88"/>
    <w:rsid w:val="00D952C8"/>
    <w:rsid w:val="00DA7705"/>
    <w:rsid w:val="00DC6580"/>
    <w:rsid w:val="00DD2575"/>
    <w:rsid w:val="00DD634B"/>
    <w:rsid w:val="00DF143C"/>
    <w:rsid w:val="00DF6E7F"/>
    <w:rsid w:val="00E377FF"/>
    <w:rsid w:val="00E547D3"/>
    <w:rsid w:val="00E85615"/>
    <w:rsid w:val="00EB6984"/>
    <w:rsid w:val="00ED6017"/>
    <w:rsid w:val="00F207C5"/>
    <w:rsid w:val="00F369A0"/>
    <w:rsid w:val="00F45072"/>
    <w:rsid w:val="00FA3F99"/>
    <w:rsid w:val="00FC6C6A"/>
    <w:rsid w:val="00FD269A"/>
    <w:rsid w:val="00FE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7D70F5"/>
  <w15:docId w15:val="{BE659F7F-E230-4317-A265-6B29404E8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7F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27FC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27FC5"/>
  </w:style>
  <w:style w:type="paragraph" w:styleId="Pidipagina">
    <w:name w:val="footer"/>
    <w:basedOn w:val="Normale"/>
    <w:link w:val="PidipaginaCarattere"/>
    <w:uiPriority w:val="99"/>
    <w:unhideWhenUsed/>
    <w:rsid w:val="00327FC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27FC5"/>
  </w:style>
  <w:style w:type="character" w:styleId="Collegamentoipertestuale">
    <w:name w:val="Hyperlink"/>
    <w:basedOn w:val="Carpredefinitoparagrafo"/>
    <w:uiPriority w:val="99"/>
    <w:unhideWhenUsed/>
    <w:rsid w:val="00F450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A8B12-BE3B-4833-8431-D31763770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prezzi e tariffe dei servizi erogati</vt:lpstr>
    </vt:vector>
  </TitlesOfParts>
  <Company>cogeide spa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prezzi e tariffe dei servizi erogati</dc:title>
  <dc:creator>sebastio</dc:creator>
  <cp:lastModifiedBy>Giovanna Bindelli</cp:lastModifiedBy>
  <cp:revision>5</cp:revision>
  <cp:lastPrinted>2020-03-05T13:11:00Z</cp:lastPrinted>
  <dcterms:created xsi:type="dcterms:W3CDTF">2020-06-15T07:53:00Z</dcterms:created>
  <dcterms:modified xsi:type="dcterms:W3CDTF">2024-02-07T13:40:00Z</dcterms:modified>
</cp:coreProperties>
</file>