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FC2D" w14:textId="54B84731" w:rsidR="00310824" w:rsidRPr="001D32FB" w:rsidRDefault="00310824" w:rsidP="00310824">
      <w:pPr>
        <w:spacing w:after="120" w:line="240" w:lineRule="auto"/>
        <w:jc w:val="center"/>
        <w:rPr>
          <w:rFonts w:ascii="Verdana" w:eastAsia="Times New Roman" w:hAnsi="Verdana" w:cs="Times New Roman"/>
          <w:b/>
          <w:sz w:val="18"/>
          <w:szCs w:val="18"/>
          <w:lang w:eastAsia="it-IT"/>
        </w:rPr>
      </w:pPr>
      <w:r w:rsidRPr="001D32FB">
        <w:rPr>
          <w:rFonts w:ascii="Verdana" w:eastAsia="Times New Roman" w:hAnsi="Verdana" w:cs="Times New Roman"/>
          <w:b/>
          <w:sz w:val="18"/>
          <w:szCs w:val="18"/>
          <w:lang w:eastAsia="it-IT"/>
        </w:rPr>
        <w:t>COGEIDE SPA - CONDIZIONI GENERALI DI CONTRATTO</w:t>
      </w:r>
    </w:p>
    <w:p w14:paraId="00653965" w14:textId="77777777" w:rsidR="00310824" w:rsidRPr="001D32FB" w:rsidRDefault="00310824" w:rsidP="00310824">
      <w:pPr>
        <w:spacing w:after="0" w:line="240" w:lineRule="auto"/>
        <w:jc w:val="both"/>
        <w:rPr>
          <w:rFonts w:ascii="Verdana" w:eastAsia="Times New Roman" w:hAnsi="Verdana" w:cs="Times New Roman"/>
          <w:b/>
          <w:sz w:val="18"/>
          <w:szCs w:val="18"/>
          <w:lang w:eastAsia="it-IT"/>
        </w:rPr>
      </w:pPr>
    </w:p>
    <w:p w14:paraId="46579283" w14:textId="77777777" w:rsidR="00310824" w:rsidRPr="00310824" w:rsidRDefault="00310824" w:rsidP="00310824">
      <w:pPr>
        <w:spacing w:after="0" w:line="240" w:lineRule="auto"/>
        <w:jc w:val="both"/>
        <w:rPr>
          <w:rFonts w:ascii="Verdana" w:eastAsia="Times New Roman" w:hAnsi="Verdana" w:cs="Times New Roman"/>
          <w:b/>
          <w:sz w:val="14"/>
          <w:szCs w:val="14"/>
          <w:lang w:eastAsia="it-IT"/>
        </w:rPr>
        <w:sectPr w:rsidR="00310824" w:rsidRPr="00310824" w:rsidSect="005E0EF8">
          <w:headerReference w:type="even" r:id="rId7"/>
          <w:footerReference w:type="even" r:id="rId8"/>
          <w:footerReference w:type="default" r:id="rId9"/>
          <w:headerReference w:type="first" r:id="rId10"/>
          <w:footerReference w:type="first" r:id="rId11"/>
          <w:pgSz w:w="11906" w:h="16838" w:code="9"/>
          <w:pgMar w:top="1410" w:right="567" w:bottom="851" w:left="737" w:header="900" w:footer="720" w:gutter="0"/>
          <w:cols w:space="708"/>
          <w:titlePg/>
          <w:docGrid w:linePitch="360"/>
        </w:sectPr>
      </w:pPr>
    </w:p>
    <w:p w14:paraId="289C759F" w14:textId="77777777" w:rsidR="00310824" w:rsidRPr="00310824" w:rsidRDefault="00310824" w:rsidP="00310824">
      <w:pPr>
        <w:numPr>
          <w:ilvl w:val="0"/>
          <w:numId w:val="1"/>
        </w:numPr>
        <w:spacing w:before="120"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Times New Roman"/>
          <w:b/>
          <w:sz w:val="14"/>
          <w:szCs w:val="14"/>
          <w:lang w:eastAsia="it-IT"/>
        </w:rPr>
        <w:t>Oggetto del contratto</w:t>
      </w:r>
    </w:p>
    <w:p w14:paraId="1559284F"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La fornitura di acqua per mezzo del civico acquedotto e i complementari servizi di gestione e trattamento delle acque reflue scaricate in fognatura.</w:t>
      </w:r>
    </w:p>
    <w:p w14:paraId="186C267C" w14:textId="77777777" w:rsidR="00310824" w:rsidRPr="00310824" w:rsidRDefault="00310824" w:rsidP="00310824">
      <w:pPr>
        <w:numPr>
          <w:ilvl w:val="0"/>
          <w:numId w:val="1"/>
        </w:numPr>
        <w:spacing w:before="120"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Times New Roman"/>
          <w:b/>
          <w:sz w:val="14"/>
          <w:szCs w:val="14"/>
          <w:lang w:eastAsia="it-IT"/>
        </w:rPr>
        <w:t>Richiesta di Fornitura e sua efficacia</w:t>
      </w:r>
    </w:p>
    <w:p w14:paraId="080D16FA"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Il Cliente chiede a COGEIDE il servizio mediante la compilazione del modulo contrattuale (“Richiesta di fornitura idrica – proposta di contratto”). </w:t>
      </w:r>
    </w:p>
    <w:p w14:paraId="79372393" w14:textId="77777777" w:rsidR="00310824" w:rsidRPr="00310824" w:rsidRDefault="00310824" w:rsidP="00310824">
      <w:pPr>
        <w:spacing w:after="40" w:line="240" w:lineRule="auto"/>
        <w:ind w:left="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La Richiesta comporta l’accettazione delle presenti condizioni generali di contratto. </w:t>
      </w:r>
    </w:p>
    <w:p w14:paraId="535CA56E" w14:textId="77777777" w:rsidR="00310824" w:rsidRPr="00310824" w:rsidRDefault="00310824" w:rsidP="00310824">
      <w:pPr>
        <w:tabs>
          <w:tab w:val="num" w:pos="907"/>
        </w:tabs>
        <w:spacing w:after="40" w:line="240" w:lineRule="auto"/>
        <w:ind w:left="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La Richiesta costituisce, a tutti gli effetti, una </w:t>
      </w:r>
      <w:r w:rsidRPr="00310824">
        <w:rPr>
          <w:rFonts w:ascii="Verdana" w:eastAsia="Times New Roman" w:hAnsi="Verdana" w:cs="Courier New"/>
          <w:b/>
          <w:sz w:val="14"/>
          <w:szCs w:val="14"/>
          <w:lang w:eastAsia="it-IT"/>
        </w:rPr>
        <w:t xml:space="preserve">proposta contrattuale </w:t>
      </w:r>
      <w:r w:rsidRPr="00310824">
        <w:rPr>
          <w:rFonts w:ascii="Verdana" w:eastAsia="Times New Roman" w:hAnsi="Verdana" w:cs="Courier New"/>
          <w:sz w:val="14"/>
          <w:szCs w:val="14"/>
          <w:lang w:eastAsia="it-IT"/>
        </w:rPr>
        <w:t>del Cliente.</w:t>
      </w:r>
    </w:p>
    <w:p w14:paraId="24433D83"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Il Cliente si impegna a utilizzare il servizio idrico per l’uso e le caratteristiche richieste con la presente e in conformità alle regole di prudenza e sicurezza. </w:t>
      </w:r>
    </w:p>
    <w:p w14:paraId="429B882E" w14:textId="77777777" w:rsidR="00310824" w:rsidRPr="00310824" w:rsidRDefault="00310824" w:rsidP="00310824">
      <w:pPr>
        <w:tabs>
          <w:tab w:val="num" w:pos="907"/>
        </w:tabs>
        <w:spacing w:after="40" w:line="240" w:lineRule="auto"/>
        <w:ind w:left="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Ogni variazione deve essere comunicata tempestivamente a Cogeide che, occorrendo, provvede a effettuare quanto di conseguenza necessario.</w:t>
      </w:r>
    </w:p>
    <w:p w14:paraId="63C43263" w14:textId="77777777" w:rsidR="00310824" w:rsidRPr="00310824" w:rsidRDefault="00310824" w:rsidP="00310824">
      <w:pPr>
        <w:numPr>
          <w:ilvl w:val="0"/>
          <w:numId w:val="1"/>
        </w:numPr>
        <w:spacing w:before="120"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Times New Roman"/>
          <w:b/>
          <w:sz w:val="14"/>
          <w:szCs w:val="14"/>
          <w:lang w:eastAsia="it-IT"/>
        </w:rPr>
        <w:t>Conclusione del contratto e attivazione del servizio</w:t>
      </w:r>
    </w:p>
    <w:p w14:paraId="78CDEC75" w14:textId="77777777" w:rsidR="00310824" w:rsidRPr="00310824" w:rsidRDefault="00310824" w:rsidP="00310824">
      <w:pPr>
        <w:numPr>
          <w:ilvl w:val="1"/>
          <w:numId w:val="1"/>
        </w:numPr>
        <w:tabs>
          <w:tab w:val="num" w:pos="187"/>
        </w:tabs>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Il contratto si intende concluso al momento dell’attivazione materiale della fornitura (somministrazione idrica) ai sensi dell’art. 1327 del </w:t>
      </w:r>
      <w:proofErr w:type="gramStart"/>
      <w:r w:rsidRPr="00310824">
        <w:rPr>
          <w:rFonts w:ascii="Verdana" w:eastAsia="Times New Roman" w:hAnsi="Verdana" w:cs="Courier New"/>
          <w:sz w:val="14"/>
          <w:szCs w:val="14"/>
          <w:lang w:eastAsia="it-IT"/>
        </w:rPr>
        <w:t>codice civile</w:t>
      </w:r>
      <w:proofErr w:type="gramEnd"/>
      <w:r w:rsidRPr="00310824">
        <w:rPr>
          <w:rFonts w:ascii="Verdana" w:eastAsia="Times New Roman" w:hAnsi="Verdana" w:cs="Courier New"/>
          <w:sz w:val="14"/>
          <w:szCs w:val="14"/>
          <w:lang w:eastAsia="it-IT"/>
        </w:rPr>
        <w:t xml:space="preserve"> (esecuzione prima della risposta dell’accettante).</w:t>
      </w:r>
    </w:p>
    <w:p w14:paraId="0EF5454F"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L’attivazione del Servizio avviene all’atto della materiale somministrazione dell’acqua.</w:t>
      </w:r>
    </w:p>
    <w:p w14:paraId="7270A477" w14:textId="77777777" w:rsidR="00310824" w:rsidRPr="00310824" w:rsidRDefault="00310824" w:rsidP="00310824">
      <w:pPr>
        <w:spacing w:after="40" w:line="240" w:lineRule="auto"/>
        <w:ind w:left="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L’attivazione avviene nei modi ed entro i termini previsti dalle norme di settore e riportati nella “carta del servizio”.</w:t>
      </w:r>
    </w:p>
    <w:p w14:paraId="66624EFB" w14:textId="77777777" w:rsidR="00310824" w:rsidRPr="00310824" w:rsidRDefault="00310824" w:rsidP="00310824">
      <w:pPr>
        <w:tabs>
          <w:tab w:val="num" w:pos="907"/>
        </w:tabs>
        <w:spacing w:after="40" w:line="240" w:lineRule="auto"/>
        <w:ind w:left="374"/>
        <w:jc w:val="both"/>
        <w:rPr>
          <w:rFonts w:ascii="Verdana" w:eastAsia="Times New Roman" w:hAnsi="Verdana" w:cs="Times New Roman"/>
          <w:sz w:val="14"/>
          <w:szCs w:val="14"/>
          <w:lang w:eastAsia="it-IT"/>
        </w:rPr>
      </w:pPr>
      <w:r w:rsidRPr="00310824">
        <w:rPr>
          <w:rFonts w:ascii="Verdana" w:eastAsia="Times New Roman" w:hAnsi="Verdana" w:cs="Courier New"/>
          <w:sz w:val="14"/>
          <w:szCs w:val="14"/>
          <w:lang w:eastAsia="it-IT"/>
        </w:rPr>
        <w:t xml:space="preserve">La possibilità di concludere il contratto, ovvero di attivare la fornitura idrica, è subordinata all’esistenza di un idoneo punto di consegna dell’acqua </w:t>
      </w:r>
      <w:r w:rsidRPr="00310824">
        <w:rPr>
          <w:rFonts w:ascii="Verdana" w:eastAsia="Times New Roman" w:hAnsi="Verdana" w:cs="Times New Roman"/>
          <w:sz w:val="14"/>
          <w:szCs w:val="14"/>
          <w:lang w:eastAsia="it-IT"/>
        </w:rPr>
        <w:t xml:space="preserve">nel luogo di fornitura nonché al possesso delle autorizzazioni, concessioni, certificazioni e permessi previsti dalla legge. </w:t>
      </w:r>
    </w:p>
    <w:p w14:paraId="647CE6CC" w14:textId="77777777" w:rsidR="00310824" w:rsidRPr="00310824" w:rsidRDefault="00310824" w:rsidP="00310824">
      <w:pPr>
        <w:tabs>
          <w:tab w:val="num" w:pos="907"/>
        </w:tabs>
        <w:spacing w:after="40" w:line="240" w:lineRule="auto"/>
        <w:ind w:left="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Nel caso in cui l’utente titolare di un punto di fornitura limitato/sospeso/disattivato per morosità faccia richiesta di attivazione di un nuovo punto di fornitura, Cogeide ha facoltà di non procedere all’esecuzione della prestazione richiesta fino al pagamento della fattura non saldata sul primo punto di fornitura. </w:t>
      </w:r>
    </w:p>
    <w:p w14:paraId="26AF045E"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Il Cliente si impegna a ottenere dal proprietario dell’immobile l’autorizzazione per l’esecuzione dei lavori eventualmente occorrenti per realizzare il punto di fornitura (allacciamento e punto di consegna) e solleva Cogeide da ogni ragione e da ogni richiesta al riguardo da parte della proprietà.</w:t>
      </w:r>
    </w:p>
    <w:p w14:paraId="23473EFA"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Se occorrente, il Cliente deve produrre anche la documentazione relativa ai diritti di servitù necessari.</w:t>
      </w:r>
    </w:p>
    <w:p w14:paraId="7F47B277"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Courier New"/>
          <w:sz w:val="14"/>
          <w:szCs w:val="14"/>
          <w:lang w:eastAsia="it-IT"/>
        </w:rPr>
        <w:t xml:space="preserve">Nel caso in cui il Cliente non dispone del titolo e/o delle necessarie autorizzazioni eventualmente occorrenti per l’installazione delle opere e l’attivazione del servizio, il contratto può essere non concluso e può essere risolto automaticamente e di diritto con semplice comunicazione da parte di Cogeide. </w:t>
      </w:r>
    </w:p>
    <w:p w14:paraId="7C968187" w14:textId="77777777" w:rsidR="00310824" w:rsidRPr="00310824" w:rsidRDefault="00310824" w:rsidP="00310824">
      <w:pPr>
        <w:numPr>
          <w:ilvl w:val="1"/>
          <w:numId w:val="1"/>
        </w:numPr>
        <w:tabs>
          <w:tab w:val="num" w:pos="426"/>
        </w:tabs>
        <w:spacing w:after="40" w:line="240" w:lineRule="auto"/>
        <w:ind w:left="374" w:hanging="374"/>
        <w:jc w:val="both"/>
        <w:rPr>
          <w:rFonts w:ascii="Verdana" w:eastAsia="Times New Roman" w:hAnsi="Verdana" w:cs="Courier New"/>
          <w:sz w:val="14"/>
          <w:szCs w:val="14"/>
          <w:lang w:eastAsia="it-IT"/>
        </w:rPr>
      </w:pPr>
      <w:proofErr w:type="gramStart"/>
      <w:r w:rsidRPr="00310824">
        <w:rPr>
          <w:rFonts w:ascii="Verdana" w:eastAsia="Times New Roman" w:hAnsi="Verdana" w:cs="Courier New"/>
          <w:sz w:val="14"/>
          <w:szCs w:val="14"/>
          <w:lang w:eastAsia="it-IT"/>
        </w:rPr>
        <w:t>Inoltre</w:t>
      </w:r>
      <w:proofErr w:type="gramEnd"/>
      <w:r w:rsidRPr="00310824">
        <w:rPr>
          <w:rFonts w:ascii="Verdana" w:eastAsia="Times New Roman" w:hAnsi="Verdana" w:cs="Courier New"/>
          <w:sz w:val="14"/>
          <w:szCs w:val="14"/>
          <w:lang w:eastAsia="it-IT"/>
        </w:rPr>
        <w:t xml:space="preserve"> Cogeide non può dare esecuzione al presente contratto in assenza della certificazione relativa alla regolarità edilizia dell’immobile per il quale è stata richiesta l’attivazione della fornitura.</w:t>
      </w:r>
    </w:p>
    <w:p w14:paraId="34F41373" w14:textId="77777777" w:rsidR="00310824" w:rsidRPr="00310824" w:rsidRDefault="00310824" w:rsidP="00310824">
      <w:pPr>
        <w:spacing w:after="40" w:line="240" w:lineRule="auto"/>
        <w:ind w:left="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Qualora la legge </w:t>
      </w:r>
      <w:proofErr w:type="gramStart"/>
      <w:r w:rsidRPr="00310824">
        <w:rPr>
          <w:rFonts w:ascii="Verdana" w:eastAsia="Times New Roman" w:hAnsi="Verdana" w:cs="Times New Roman"/>
          <w:sz w:val="14"/>
          <w:szCs w:val="14"/>
          <w:lang w:eastAsia="it-IT"/>
        </w:rPr>
        <w:t>lo richiede</w:t>
      </w:r>
      <w:proofErr w:type="gramEnd"/>
      <w:r w:rsidRPr="00310824">
        <w:rPr>
          <w:rFonts w:ascii="Verdana" w:eastAsia="Times New Roman" w:hAnsi="Verdana" w:cs="Times New Roman"/>
          <w:sz w:val="14"/>
          <w:szCs w:val="14"/>
          <w:lang w:eastAsia="it-IT"/>
        </w:rPr>
        <w:t>, come nel caso di omessa presentazione della dichiarazione di conformità dell’impianto a fornitura attivata, la fornitura deve essere interrotta a termini di legge.</w:t>
      </w:r>
    </w:p>
    <w:p w14:paraId="129B02EA"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In presenza di impedimenti di natura tecnica, COGEIDE può non concludere il contratto e non dare seguito all’attivazione ed erogazione del servizio, specificando per iscritto i motivi di impedimento ed una proposta di risoluzione degli stessi. </w:t>
      </w:r>
    </w:p>
    <w:p w14:paraId="5FCB8035" w14:textId="77777777" w:rsidR="00310824" w:rsidRPr="00310824" w:rsidRDefault="00310824" w:rsidP="00310824">
      <w:pPr>
        <w:spacing w:after="40" w:line="240" w:lineRule="auto"/>
        <w:ind w:left="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Tale comunicazione deve essere emessa entro 30 giorni dalla richiesta del Cliente. </w:t>
      </w:r>
    </w:p>
    <w:p w14:paraId="1D0249BF" w14:textId="77777777" w:rsidR="00310824" w:rsidRPr="00310824" w:rsidRDefault="00310824" w:rsidP="00310824">
      <w:pPr>
        <w:numPr>
          <w:ilvl w:val="0"/>
          <w:numId w:val="1"/>
        </w:numPr>
        <w:spacing w:before="120"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Times New Roman"/>
          <w:b/>
          <w:sz w:val="14"/>
          <w:szCs w:val="14"/>
          <w:lang w:eastAsia="it-IT"/>
        </w:rPr>
        <w:t>Fornitura – Uso dell’acqua</w:t>
      </w:r>
    </w:p>
    <w:p w14:paraId="7BD3EBB7"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Con la conclusione del contratto Cogeide assicura l’attivazione della fornitura entro i termini previsti dal regolamento di utenza, dalla carta del servizio e dalle norme di settore.</w:t>
      </w:r>
    </w:p>
    <w:p w14:paraId="0C06C8B0"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L’attivazione e/o la disattivazione del contatore, che determinano l’inizio e la fine della fornitura, possono essere effettuate solo da operatori incaricati dalla Cogeide che, all’atto dell’apertura e/o della chiusura, redigono apposito verbale. </w:t>
      </w:r>
    </w:p>
    <w:p w14:paraId="7B4DCF7E"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Il Cliente si impegna a utilizzare l’acqua per l’uso e la potenzialità richiesti con il presente contratto e in conformità alle regole di prudenza e sicurezza. Ogni variazione deve essere comunicata tempestivamente a Cogeide.</w:t>
      </w:r>
    </w:p>
    <w:p w14:paraId="731E0084"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Il Cliente non può, sotto qualsiasi forma, trasferire o cedere acqua a terzi tramite derivazioni o altri metodi di consegna. </w:t>
      </w:r>
    </w:p>
    <w:p w14:paraId="6106CFF2"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L’acqua viene erogata prevalentemente e prioritariamente per soddisfare gli usi domestici. La fornitura avviene, salvo motivata deroga riconosciuta da Cogeide (es. palazzi alti, immobili isolati in area extraurbana), con punto di consegna e misura per ogni singola unità di utenza (singolo appartamento). In area urbana e in condizioni di normale esercizio, dell’acquedotto la fornitura avviene con pressione statica (senza “spillamento”) al punto di consegna non inferiore a </w:t>
      </w:r>
      <w:proofErr w:type="gramStart"/>
      <w:r w:rsidRPr="00310824">
        <w:rPr>
          <w:rFonts w:ascii="Verdana" w:eastAsia="Times New Roman" w:hAnsi="Verdana" w:cs="Courier New"/>
          <w:sz w:val="14"/>
          <w:szCs w:val="14"/>
          <w:lang w:eastAsia="it-IT"/>
        </w:rPr>
        <w:t>2</w:t>
      </w:r>
      <w:proofErr w:type="gramEnd"/>
      <w:r w:rsidRPr="00310824">
        <w:rPr>
          <w:rFonts w:ascii="Verdana" w:eastAsia="Times New Roman" w:hAnsi="Verdana" w:cs="Courier New"/>
          <w:sz w:val="14"/>
          <w:szCs w:val="14"/>
          <w:lang w:eastAsia="it-IT"/>
        </w:rPr>
        <w:t xml:space="preserve"> bar. </w:t>
      </w:r>
    </w:p>
    <w:p w14:paraId="5D646AD4" w14:textId="77777777" w:rsidR="00310824" w:rsidRPr="00310824" w:rsidRDefault="00310824" w:rsidP="00310824">
      <w:pPr>
        <w:spacing w:after="40" w:line="240" w:lineRule="auto"/>
        <w:ind w:left="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Per gli usi diversi dal domestico la portata massima erogabile è di 3 l/s (dimensione massima del punto di consegna </w:t>
      </w:r>
      <w:r w:rsidRPr="00310824">
        <w:rPr>
          <w:rFonts w:ascii="Verdana" w:eastAsia="Times New Roman" w:hAnsi="Verdana" w:cs="Courier New"/>
          <w:sz w:val="14"/>
          <w:szCs w:val="14"/>
          <w:lang w:eastAsia="it-IT"/>
        </w:rPr>
        <w:sym w:font="Symbol" w:char="F0DE"/>
      </w:r>
      <w:r w:rsidRPr="00310824">
        <w:rPr>
          <w:rFonts w:ascii="Verdana" w:eastAsia="Times New Roman" w:hAnsi="Verdana" w:cs="Courier New"/>
          <w:sz w:val="14"/>
          <w:szCs w:val="14"/>
          <w:lang w:eastAsia="it-IT"/>
        </w:rPr>
        <w:t xml:space="preserve"> ACC DN 1”1/2 – PE De 50). Le utenze che richiedono condizioni di erogazione differenti devono dotarsi di propri sistemi interni ausiliari (autoclave, accumulo con rilancio, e simili). Punti di consegna di diametro superiore possono essere concessi, nei limiti delle potenzialità di approvvigionamento generale, per alimentare reti e impianti antincendio soggiacenti alla normativa di prevenzione incendi.</w:t>
      </w:r>
    </w:p>
    <w:p w14:paraId="706320C7"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Cogeide non è responsabile per danni al Cliente o a terzi che conseguono all’uso improprio dell’acqua o al mancato rispetto delle norme di prudenza e sicurezza.</w:t>
      </w:r>
    </w:p>
    <w:p w14:paraId="25ED635D" w14:textId="77777777" w:rsidR="00310824" w:rsidRPr="00310824" w:rsidRDefault="00310824" w:rsidP="00310824">
      <w:pPr>
        <w:numPr>
          <w:ilvl w:val="0"/>
          <w:numId w:val="1"/>
        </w:numPr>
        <w:spacing w:before="120"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Times New Roman"/>
          <w:b/>
          <w:sz w:val="14"/>
          <w:szCs w:val="14"/>
          <w:lang w:eastAsia="it-IT"/>
        </w:rPr>
        <w:t>Garanzie</w:t>
      </w:r>
    </w:p>
    <w:p w14:paraId="1F099E02" w14:textId="77777777" w:rsidR="00310824" w:rsidRPr="00310824" w:rsidRDefault="00310824" w:rsidP="00310824">
      <w:pPr>
        <w:numPr>
          <w:ilvl w:val="1"/>
          <w:numId w:val="1"/>
        </w:numPr>
        <w:tabs>
          <w:tab w:val="num" w:pos="187"/>
        </w:tabs>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Il Cliente, all’atto della sottoscrizione del Contratto, si impegna a versare un deposito cauzionale o la prestazione di equivalente garanzia così come previsto dalle norme vigenti. Non devono rilasciare nessuna garanzia i Clienti domestici che hanno un consumo annuo inferiore a 500 m</w:t>
      </w:r>
      <w:r w:rsidRPr="00310824">
        <w:rPr>
          <w:rFonts w:ascii="Verdana" w:eastAsia="Times New Roman" w:hAnsi="Verdana" w:cs="Courier New"/>
          <w:sz w:val="14"/>
          <w:szCs w:val="14"/>
          <w:vertAlign w:val="superscript"/>
          <w:lang w:eastAsia="it-IT"/>
        </w:rPr>
        <w:t>3</w:t>
      </w:r>
      <w:r w:rsidRPr="00310824">
        <w:rPr>
          <w:rFonts w:ascii="Verdana" w:eastAsia="Times New Roman" w:hAnsi="Verdana" w:cs="Courier New"/>
          <w:sz w:val="14"/>
          <w:szCs w:val="14"/>
          <w:lang w:eastAsia="it-IT"/>
        </w:rPr>
        <w:t xml:space="preserve"> e che pagano le bollette dell’acqua con addebito diretto su conto corrente.</w:t>
      </w:r>
    </w:p>
    <w:p w14:paraId="4EFF878B" w14:textId="77777777" w:rsidR="00310824" w:rsidRPr="00310824" w:rsidRDefault="00310824" w:rsidP="00310824">
      <w:pPr>
        <w:numPr>
          <w:ilvl w:val="1"/>
          <w:numId w:val="1"/>
        </w:numPr>
        <w:tabs>
          <w:tab w:val="num" w:pos="187"/>
        </w:tabs>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Se, nel corso della fornitura, il Cliente varia l’entità dei consumi, l’importo della cauzione deve essere proporzionalmente adeguato.</w:t>
      </w:r>
    </w:p>
    <w:p w14:paraId="3BFFD103" w14:textId="77777777" w:rsidR="00310824" w:rsidRPr="00310824" w:rsidRDefault="00310824" w:rsidP="00310824">
      <w:pPr>
        <w:numPr>
          <w:ilvl w:val="1"/>
          <w:numId w:val="1"/>
        </w:numPr>
        <w:tabs>
          <w:tab w:val="num" w:pos="187"/>
        </w:tabs>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Il Cliente che recede dal contratto ha diritto alla restituzione della somma versata quale garanzia. La Società provvede alla suddetta restituzione solo quando risulta soddisfatta ogni sua ragione creditoria nei confronti del Cliente.</w:t>
      </w:r>
    </w:p>
    <w:p w14:paraId="6002410C" w14:textId="77777777" w:rsidR="00310824" w:rsidRPr="00310824" w:rsidRDefault="00310824" w:rsidP="00310824">
      <w:pPr>
        <w:numPr>
          <w:ilvl w:val="0"/>
          <w:numId w:val="1"/>
        </w:numPr>
        <w:spacing w:before="120"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Times New Roman"/>
          <w:b/>
          <w:sz w:val="14"/>
          <w:szCs w:val="14"/>
          <w:lang w:eastAsia="it-IT"/>
        </w:rPr>
        <w:t>Fatturazione – Calcolo dei Consumi - Prezzo</w:t>
      </w:r>
    </w:p>
    <w:p w14:paraId="518644D9"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trike/>
          <w:sz w:val="14"/>
          <w:szCs w:val="14"/>
          <w:lang w:eastAsia="it-IT"/>
        </w:rPr>
      </w:pPr>
      <w:r w:rsidRPr="00310824">
        <w:rPr>
          <w:rFonts w:ascii="Verdana" w:eastAsia="Times New Roman" w:hAnsi="Verdana" w:cs="Times New Roman"/>
          <w:sz w:val="14"/>
          <w:szCs w:val="14"/>
          <w:lang w:eastAsia="it-IT"/>
        </w:rPr>
        <w:t>La periodicità di fatturazione è stabilita dalla normativa prevista in materia, in virtù della quale Cogeide effettua un minimo di n. 2 fatturazioni e un massimo di n. 6 fatturazioni sulla base del consumo medio annuo del Cliente.</w:t>
      </w:r>
    </w:p>
    <w:p w14:paraId="270C0A5B"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Con la fatturazione dei consumi dell’acqua sono fatturati nei termini di legge, i servizi di fognatura e depurazione. Fanno eccezione gli scarichi produttivi che sono oggetto di separata, specifica fatturazione.</w:t>
      </w:r>
    </w:p>
    <w:p w14:paraId="13F61084"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Le fatturazioni sono emesse sulla base dei consumi effettivi - rilevati a cura della Società o comunicati dal Cliente con autolettura. Fra una lettura o autolettura e quella successiva la fatturazione può avvenire sulla base dei consumi presunti, stimati sulla base dei consumi storici del Cliente.</w:t>
      </w:r>
    </w:p>
    <w:p w14:paraId="61E4480E" w14:textId="77777777" w:rsidR="00310824" w:rsidRPr="00310824" w:rsidRDefault="00310824" w:rsidP="00310824">
      <w:pPr>
        <w:spacing w:after="0" w:line="240" w:lineRule="auto"/>
        <w:ind w:left="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In sede di prima applicazione del presente contratto, la prima fatturazione stimata si effettua sulla base dei consumi che la Società ritiene possano essere attribuiti al Cliente in relazione a quanto dichiarato dal Cliente </w:t>
      </w:r>
      <w:proofErr w:type="gramStart"/>
      <w:r w:rsidRPr="00310824">
        <w:rPr>
          <w:rFonts w:ascii="Verdana" w:eastAsia="Times New Roman" w:hAnsi="Verdana" w:cs="Times New Roman"/>
          <w:sz w:val="14"/>
          <w:szCs w:val="14"/>
          <w:lang w:eastAsia="it-IT"/>
        </w:rPr>
        <w:t>stesso  al</w:t>
      </w:r>
      <w:proofErr w:type="gramEnd"/>
      <w:r w:rsidRPr="00310824">
        <w:rPr>
          <w:rFonts w:ascii="Verdana" w:eastAsia="Times New Roman" w:hAnsi="Verdana" w:cs="Times New Roman"/>
          <w:sz w:val="14"/>
          <w:szCs w:val="14"/>
          <w:lang w:eastAsia="it-IT"/>
        </w:rPr>
        <w:t xml:space="preserve"> momento della richiesta di fornitura.</w:t>
      </w:r>
    </w:p>
    <w:p w14:paraId="0DAD3275" w14:textId="77777777" w:rsidR="00310824" w:rsidRPr="00310824" w:rsidRDefault="00310824" w:rsidP="00310824">
      <w:pPr>
        <w:spacing w:after="40" w:line="240" w:lineRule="auto"/>
        <w:ind w:left="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La lettura dei contatori viene effettuata tramite personale appositamente incaricato da Cogeide, dotato di distintivo o tessera di riconoscimento. Il numero di tentativi di raccolta della lettura è conforme alle normative di settore ed è almeno di 2 o 3 all’anno sulla base del consumo medio del Cliente.  </w:t>
      </w:r>
    </w:p>
    <w:p w14:paraId="48755F29" w14:textId="77777777" w:rsidR="00310824" w:rsidRPr="00310824" w:rsidRDefault="00310824" w:rsidP="00310824">
      <w:pPr>
        <w:spacing w:after="40" w:line="240" w:lineRule="auto"/>
        <w:ind w:left="374"/>
        <w:jc w:val="both"/>
        <w:rPr>
          <w:rFonts w:ascii="Verdana" w:eastAsia="Times New Roman" w:hAnsi="Verdana" w:cs="Times New Roman"/>
          <w:sz w:val="14"/>
          <w:szCs w:val="14"/>
          <w:highlight w:val="yellow"/>
          <w:lang w:eastAsia="it-IT"/>
        </w:rPr>
      </w:pPr>
    </w:p>
    <w:p w14:paraId="59D08B9F"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Il Cliente si impegna a consentire al personale incaricato il libero accesso ai propri locali per la lettura e per permettere ispezioni e controlli tecnici agli impianti e al contatore. </w:t>
      </w:r>
    </w:p>
    <w:p w14:paraId="308949E6" w14:textId="77777777" w:rsidR="00310824" w:rsidRPr="00310824" w:rsidRDefault="00310824" w:rsidP="00310824">
      <w:pPr>
        <w:spacing w:after="40" w:line="240" w:lineRule="auto"/>
        <w:ind w:left="374"/>
        <w:jc w:val="both"/>
        <w:rPr>
          <w:rFonts w:ascii="Verdana" w:eastAsia="Times New Roman" w:hAnsi="Verdana" w:cs="Times New Roman"/>
          <w:b/>
          <w:sz w:val="14"/>
          <w:szCs w:val="14"/>
          <w:lang w:eastAsia="it-IT"/>
        </w:rPr>
      </w:pPr>
      <w:r w:rsidRPr="00310824">
        <w:rPr>
          <w:rFonts w:ascii="Verdana" w:eastAsia="Times New Roman" w:hAnsi="Verdana" w:cs="Times New Roman"/>
          <w:sz w:val="14"/>
          <w:szCs w:val="14"/>
          <w:lang w:eastAsia="it-IT"/>
        </w:rPr>
        <w:t xml:space="preserve">Il Cliente può altresì provvedere alla lettura diretta del contatore (autolettura), dandone comunicazione a Cogeide. </w:t>
      </w:r>
    </w:p>
    <w:p w14:paraId="1DE4CF0E"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L’acqua viene fatturata secondo le tariffe ed il regime fiscale previsto dalle normative di settore.</w:t>
      </w:r>
    </w:p>
    <w:p w14:paraId="6DE7FF09"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In caso di contestazioni sull’importo fatturato e versato, il Cliente può presentare, entro 30 giorni dall’emissione della fattura, richiesta scritta di rettifica di fatturazione. </w:t>
      </w:r>
    </w:p>
    <w:p w14:paraId="782FE9E3" w14:textId="77777777" w:rsidR="00310824" w:rsidRPr="00310824" w:rsidRDefault="00310824" w:rsidP="00310824">
      <w:pPr>
        <w:numPr>
          <w:ilvl w:val="0"/>
          <w:numId w:val="1"/>
        </w:numPr>
        <w:spacing w:before="120"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Times New Roman"/>
          <w:b/>
          <w:sz w:val="14"/>
          <w:szCs w:val="14"/>
          <w:lang w:eastAsia="it-IT"/>
        </w:rPr>
        <w:lastRenderedPageBreak/>
        <w:t>Pagamento</w:t>
      </w:r>
    </w:p>
    <w:p w14:paraId="612C9FC6"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Il Cliente è tenuto al pagamento delle fatture secondo i termini e le modalità riportate sulle fatture stesse.</w:t>
      </w:r>
    </w:p>
    <w:p w14:paraId="07FA67F1"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In caso di ritardato pagamento nel termine sopra indicato è dovuta dal Cliente una penale pari alla corresponsione degli interessi di mora nella misura prevista dalle norme vigenti.</w:t>
      </w:r>
      <w:r w:rsidRPr="00310824">
        <w:rPr>
          <w:rFonts w:ascii="Arial" w:eastAsia="Times New Roman" w:hAnsi="Arial" w:cs="Arial"/>
          <w:sz w:val="24"/>
          <w:szCs w:val="24"/>
          <w:lang w:eastAsia="it-IT"/>
        </w:rPr>
        <w:t xml:space="preserve"> </w:t>
      </w:r>
      <w:r w:rsidRPr="00310824">
        <w:rPr>
          <w:rFonts w:ascii="Verdana" w:eastAsia="Times New Roman" w:hAnsi="Verdana" w:cs="Arial"/>
          <w:sz w:val="14"/>
          <w:szCs w:val="14"/>
          <w:lang w:eastAsia="it-IT"/>
        </w:rPr>
        <w:t xml:space="preserve">Le somme relative ai pagamenti rateali sono maggiorate degli interessi pari al tasso ufficiale di riferimento (vigente nel giorno di pagamento) maggiorato di </w:t>
      </w:r>
      <w:proofErr w:type="gramStart"/>
      <w:r w:rsidRPr="00310824">
        <w:rPr>
          <w:rFonts w:ascii="Verdana" w:eastAsia="Times New Roman" w:hAnsi="Verdana" w:cs="Arial"/>
          <w:sz w:val="14"/>
          <w:szCs w:val="14"/>
          <w:lang w:eastAsia="it-IT"/>
        </w:rPr>
        <w:t>3</w:t>
      </w:r>
      <w:proofErr w:type="gramEnd"/>
      <w:r w:rsidRPr="00310824">
        <w:rPr>
          <w:rFonts w:ascii="Verdana" w:eastAsia="Times New Roman" w:hAnsi="Verdana" w:cs="Arial"/>
          <w:sz w:val="14"/>
          <w:szCs w:val="14"/>
          <w:lang w:eastAsia="it-IT"/>
        </w:rPr>
        <w:t xml:space="preserve"> punti. La maggiorazione non viene applicata se la fattura emessa supera dell’80% il valore dell’addebito medio degli ultimi 12 mesi.</w:t>
      </w:r>
    </w:p>
    <w:p w14:paraId="2C724971"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In caso di mancato pagamento (morosità) Cogeide invia al Cliente una raccomandata </w:t>
      </w:r>
      <w:proofErr w:type="spellStart"/>
      <w:r w:rsidRPr="00310824">
        <w:rPr>
          <w:rFonts w:ascii="Verdana" w:eastAsia="Times New Roman" w:hAnsi="Verdana" w:cs="Times New Roman"/>
          <w:sz w:val="14"/>
          <w:szCs w:val="14"/>
          <w:lang w:eastAsia="it-IT"/>
        </w:rPr>
        <w:t>ar</w:t>
      </w:r>
      <w:proofErr w:type="spellEnd"/>
      <w:r w:rsidRPr="00310824">
        <w:rPr>
          <w:rFonts w:ascii="Verdana" w:eastAsia="Times New Roman" w:hAnsi="Verdana" w:cs="Times New Roman"/>
          <w:sz w:val="14"/>
          <w:szCs w:val="14"/>
          <w:lang w:eastAsia="it-IT"/>
        </w:rPr>
        <w:t xml:space="preserve"> di sollecito di pagamento e, successivamente, una raccomandata </w:t>
      </w:r>
      <w:proofErr w:type="spellStart"/>
      <w:r w:rsidRPr="00310824">
        <w:rPr>
          <w:rFonts w:ascii="Verdana" w:eastAsia="Times New Roman" w:hAnsi="Verdana" w:cs="Times New Roman"/>
          <w:sz w:val="14"/>
          <w:szCs w:val="14"/>
          <w:lang w:eastAsia="it-IT"/>
        </w:rPr>
        <w:t>ar</w:t>
      </w:r>
      <w:proofErr w:type="spellEnd"/>
      <w:r w:rsidRPr="00310824">
        <w:rPr>
          <w:rFonts w:ascii="Verdana" w:eastAsia="Times New Roman" w:hAnsi="Verdana" w:cs="Times New Roman"/>
          <w:sz w:val="14"/>
          <w:szCs w:val="14"/>
          <w:lang w:eastAsia="it-IT"/>
        </w:rPr>
        <w:t xml:space="preserve"> di costituzione in mora secondo quanto previsto dalle norme di settore vigenti, in cui lo stesso è invitato a pagare quanto dovuto entro i termini ivi indicati. Se il pagamento non viene effettuato né comunicato, la Società ha diritto di intervenire sulla fornitura dell’acqua. Le spese di attivazione e disattivazione del contatore, le spese postali, e le eventuali spese legali per il recupero del credito, sono a carico del Cliente. Decorsi sei mesi dal mancato pagamento, in assenza di motivato reclamo di contestazione degli addebiti e/o di accoglimento di richiesta di rateizzazione dei pagamenti, Cogeide procede alla cessazione unilaterale del contratto. </w:t>
      </w:r>
    </w:p>
    <w:p w14:paraId="37783311" w14:textId="77777777" w:rsidR="00310824" w:rsidRPr="00310824" w:rsidRDefault="00310824" w:rsidP="00310824">
      <w:pPr>
        <w:numPr>
          <w:ilvl w:val="0"/>
          <w:numId w:val="1"/>
        </w:numPr>
        <w:spacing w:before="120"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Times New Roman"/>
          <w:b/>
          <w:sz w:val="14"/>
          <w:szCs w:val="14"/>
          <w:lang w:eastAsia="it-IT"/>
        </w:rPr>
        <w:t>Durata</w:t>
      </w:r>
    </w:p>
    <w:p w14:paraId="194BE3CD"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Il presente contratto è a tempo indeterminato a decorrere dalla data di sottoscrizione, fatto salvo che la fornitura dell’acqua avrà inizio al termine dell’esecuzione dei necessari lavori di attivazione, sempre che si siano avverate le condizioni di cui all’art. 2. </w:t>
      </w:r>
    </w:p>
    <w:p w14:paraId="0F6EF409"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Il Cliente può recedere dal contratto in qualunque momento con comunicazione scritta alla Società. </w:t>
      </w:r>
    </w:p>
    <w:p w14:paraId="2E94B877"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A seguito della comunicazione di cessazione la Società provvede, entro i termini previsti dalle norme di settore, alla lettura finale e alla chiusura del contatore. </w:t>
      </w:r>
    </w:p>
    <w:p w14:paraId="1A7573BE"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Il Cliente si impegna a rendere accessibile il contatore per l’operazione di cui al comma precedente. Il Cliente è obbligato al pagamento degli importi relativi ai consumi dell’acqua.</w:t>
      </w:r>
    </w:p>
    <w:p w14:paraId="26E5F094"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In mancanza della richiesta di cessazione, il Cliente rimane obbligato al pagamento del consumo dell’acqua e di qualsiasi spesa od onere che dovesse rendersi necessario, oltre al risarcimento degli eventuali danni, anche per tutto il periodo in cui, pur non essendo più il fruitore, continua a essere intestatario del contratto di fornitura.</w:t>
      </w:r>
    </w:p>
    <w:p w14:paraId="5E4B2C37" w14:textId="77777777" w:rsidR="00310824" w:rsidRPr="00310824" w:rsidRDefault="00310824" w:rsidP="00310824">
      <w:pPr>
        <w:numPr>
          <w:ilvl w:val="0"/>
          <w:numId w:val="1"/>
        </w:numPr>
        <w:spacing w:before="120"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Times New Roman"/>
          <w:b/>
          <w:sz w:val="14"/>
          <w:szCs w:val="14"/>
          <w:lang w:eastAsia="it-IT"/>
        </w:rPr>
        <w:t>Cessione del contratto.</w:t>
      </w:r>
    </w:p>
    <w:p w14:paraId="04EC1AA4"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Cogeide può cedere, anche nell’ambito di ristrutturazioni ed avvicendamenti societari, il contratto ad altra impresa autorizzata a fornire acqua senza necessità di ottenere il consenso del Cliente o doverlo preventivamente avvertire. </w:t>
      </w:r>
    </w:p>
    <w:p w14:paraId="70C6C531" w14:textId="77777777" w:rsidR="00310824" w:rsidRPr="00310824" w:rsidRDefault="00310824" w:rsidP="00310824">
      <w:pPr>
        <w:numPr>
          <w:ilvl w:val="0"/>
          <w:numId w:val="1"/>
        </w:numPr>
        <w:spacing w:before="120"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Times New Roman"/>
          <w:b/>
          <w:sz w:val="14"/>
          <w:szCs w:val="14"/>
          <w:lang w:eastAsia="it-IT"/>
        </w:rPr>
        <w:t xml:space="preserve">Fallimento </w:t>
      </w:r>
    </w:p>
    <w:p w14:paraId="1487CACF"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In caso di fallimento del Cliente, la somministrazione d’acqua viene sospesa di diritto dalla data della sentenza dichiarativa.</w:t>
      </w:r>
    </w:p>
    <w:p w14:paraId="387C3127" w14:textId="77777777" w:rsidR="00310824" w:rsidRPr="00310824" w:rsidRDefault="00310824" w:rsidP="00310824">
      <w:pPr>
        <w:spacing w:after="40" w:line="240" w:lineRule="auto"/>
        <w:ind w:left="374"/>
        <w:jc w:val="both"/>
        <w:rPr>
          <w:rFonts w:ascii="Verdana" w:eastAsia="Times New Roman" w:hAnsi="Verdana" w:cs="Times New Roman"/>
          <w:sz w:val="14"/>
          <w:szCs w:val="14"/>
          <w:lang w:eastAsia="it-IT"/>
        </w:rPr>
      </w:pPr>
      <w:proofErr w:type="gramStart"/>
      <w:r w:rsidRPr="00310824">
        <w:rPr>
          <w:rFonts w:ascii="Verdana" w:eastAsia="Times New Roman" w:hAnsi="Verdana" w:cs="Times New Roman"/>
          <w:sz w:val="14"/>
          <w:szCs w:val="14"/>
          <w:lang w:eastAsia="it-IT"/>
        </w:rPr>
        <w:t>Pertanto</w:t>
      </w:r>
      <w:proofErr w:type="gramEnd"/>
      <w:r w:rsidRPr="00310824">
        <w:rPr>
          <w:rFonts w:ascii="Verdana" w:eastAsia="Times New Roman" w:hAnsi="Verdana" w:cs="Times New Roman"/>
          <w:sz w:val="14"/>
          <w:szCs w:val="14"/>
          <w:lang w:eastAsia="it-IT"/>
        </w:rPr>
        <w:t xml:space="preserve"> la Società provvede alla lettura e alla chiusura del contatore. </w:t>
      </w:r>
    </w:p>
    <w:p w14:paraId="0F7689BA"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Qualora gli organi fallimentari intendessero ottenere il proseguimento della fornitura di acqua, le spese per la riattivazione del servizio sono a carico del Fallimento richiedente e dovranno essere versate anticipatamente.</w:t>
      </w:r>
    </w:p>
    <w:p w14:paraId="518E4EE7" w14:textId="77777777" w:rsidR="00310824" w:rsidRPr="00310824" w:rsidRDefault="00310824" w:rsidP="00310824">
      <w:pPr>
        <w:spacing w:after="40" w:line="240" w:lineRule="auto"/>
        <w:ind w:left="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In assenza di tale interesse, il contratto potrà essere risolto, di diritto.</w:t>
      </w:r>
    </w:p>
    <w:p w14:paraId="5B75E5CF" w14:textId="77777777" w:rsidR="00310824" w:rsidRPr="00310824" w:rsidRDefault="00310824" w:rsidP="00310824">
      <w:pPr>
        <w:numPr>
          <w:ilvl w:val="0"/>
          <w:numId w:val="1"/>
        </w:numPr>
        <w:spacing w:before="120"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Times New Roman"/>
          <w:b/>
          <w:sz w:val="14"/>
          <w:szCs w:val="14"/>
          <w:lang w:eastAsia="it-IT"/>
        </w:rPr>
        <w:t>Responsabilità</w:t>
      </w:r>
    </w:p>
    <w:p w14:paraId="54FE13A2"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La Società assume nei confronti del Cliente gli impegni di regolare fornitura dell’acqua nei limiti e nel rispetto delle condizioni di cui al presente contratto, nonché dei regolamenti comunali e delle norme di settore.</w:t>
      </w:r>
    </w:p>
    <w:p w14:paraId="32441B19"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Il Cliente è responsabile dell’impianto interno post-contatore; nessun altro soggetto può, d’altra parte, accedere o intervenire su detto impianto senza benestare del Cliente. Contravvenendo a disposizioni e norme di sicurezza il Cliente si assume in proprio ogni responsabilità conseguente e qualora vengano pregiudicate le condizioni di sicurezza di detto impianto, Cogeide può essere costretta a sospendere la fornitura dell’acqua senza che ciò costituisca motivo per il Cliente di alcun indennizzo. </w:t>
      </w:r>
    </w:p>
    <w:p w14:paraId="79D06179"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proofErr w:type="gramStart"/>
      <w:r w:rsidRPr="00310824">
        <w:rPr>
          <w:rFonts w:ascii="Verdana" w:eastAsia="Times New Roman" w:hAnsi="Verdana" w:cs="Times New Roman"/>
          <w:sz w:val="14"/>
          <w:szCs w:val="14"/>
          <w:lang w:eastAsia="it-IT"/>
        </w:rPr>
        <w:t>D’altra parte</w:t>
      </w:r>
      <w:proofErr w:type="gramEnd"/>
      <w:r w:rsidRPr="00310824">
        <w:rPr>
          <w:rFonts w:ascii="Verdana" w:eastAsia="Times New Roman" w:hAnsi="Verdana" w:cs="Times New Roman"/>
          <w:sz w:val="14"/>
          <w:szCs w:val="14"/>
          <w:lang w:eastAsia="it-IT"/>
        </w:rPr>
        <w:t xml:space="preserve"> Cogeide non assume alcuna responsabilità sul corretto funzionamento dell’impianto interno, di cui è proprietario e responsabile il Cliente.</w:t>
      </w:r>
    </w:p>
    <w:p w14:paraId="4A386587" w14:textId="77777777" w:rsidR="00310824" w:rsidRPr="00310824" w:rsidRDefault="00310824" w:rsidP="00310824">
      <w:pPr>
        <w:spacing w:after="40" w:line="240" w:lineRule="auto"/>
        <w:ind w:left="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La Società è pertanto estranea ad ogni responsabilità per danni a persone o cose derivanti da perdite di acqua, difetti, </w:t>
      </w:r>
      <w:r w:rsidRPr="00310824">
        <w:rPr>
          <w:rFonts w:ascii="Verdana" w:eastAsia="Times New Roman" w:hAnsi="Verdana" w:cs="Times New Roman"/>
          <w:sz w:val="14"/>
          <w:szCs w:val="14"/>
          <w:lang w:eastAsia="it-IT"/>
        </w:rPr>
        <w:t>malfunzionamenti, irregolarità, modificazioni o manomissioni dell’impianto interno.</w:t>
      </w:r>
    </w:p>
    <w:p w14:paraId="709BCE92"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Il Cliente è altresì responsabile della custodia, con la diligenza del buon padre di famiglia, dell’apparecchio di misura di norma ubicato – in via esclusiva e dedicata - in nicchia o pozzetto privato. </w:t>
      </w:r>
    </w:p>
    <w:p w14:paraId="2450B1C6"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Il Cliente è tenuto a comunicare preventivamente a Cogeide qualunque variazione intenda apportare agli apparecchi di utilizzazione o agli impianti interni. Cogeide comunica al Cliente se la modifica tecnica proposta comporta una modifica delle condizioni contrattuali o pregiudica le condizioni di sicurezza dell’impianto o di regolarità nell’erogazione e che non venga impedito o reso più difficoltoso l’accesso al contatore.</w:t>
      </w:r>
    </w:p>
    <w:p w14:paraId="46C0C0C9"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Qualora, anche a fronte del parere negativo della Società, il Cliente realizzi comunque la modifica richiesta, la Società può sospendere la fornitura fino a che non vengano ripristinate le condizioni minime di sicurezza e regolarità del servizio.</w:t>
      </w:r>
    </w:p>
    <w:p w14:paraId="6BB0C046" w14:textId="77777777" w:rsidR="00310824" w:rsidRPr="00310824" w:rsidRDefault="00310824" w:rsidP="00310824">
      <w:pPr>
        <w:numPr>
          <w:ilvl w:val="0"/>
          <w:numId w:val="1"/>
        </w:numPr>
        <w:spacing w:before="120"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Times New Roman"/>
          <w:b/>
          <w:sz w:val="14"/>
          <w:szCs w:val="14"/>
          <w:lang w:eastAsia="it-IT"/>
        </w:rPr>
        <w:t>Funzionamento difettoso del contatore</w:t>
      </w:r>
    </w:p>
    <w:p w14:paraId="76CD34CA"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In caso di arresto o di funzionamento difettoso del contatore, il Cliente deve segnalare prontamente il fatto alla Società che provvede a tutte le verifiche del caso e, se necessario, alla sostituzione dello stesso.</w:t>
      </w:r>
    </w:p>
    <w:p w14:paraId="396F10DC"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Il Cliente può richiedere la verifica del corretto funzionamento del contatore installato, che avviene secondo le modalità comunicate al momento stesso della richiesta di verifica. In caso di malfunzionamento del contatore accertato con la verifica di cui sopra, Cogeide effettua la ricostruzione dei consumi sulla base dei consumi medi degli ultimi tre anni o, in mancanza di questi, sulla base dei consumi medi annui degli utenti caratterizzati dalla stessa tipologia d’uso, e provvede al conseguente eventuale conguaglio sulla prima fattura successivamente emessa dopo la sostituzione del contatore malfunzionante o con le diverse modalità eventualmente concordate con il Cliente. </w:t>
      </w:r>
    </w:p>
    <w:p w14:paraId="74E69BEA"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In caso di sostituzione di contatore guasto o malfunzionante, in assenza di specifica richiesta di verifica del misuratore da parte del Cliente, la valutazione del consumo avviene mediante ricostruzione del consumo medio annuo. Nel caso in cui il Cliente richieda interventi per presunti guasti o malfunzionamenti attribuiti a impianti ed apparecchi della rete di distribuzione, se detti guasti o malfunzionamenti risultano non attribuibili ad impianti o apparecchi di Cogeide, il Cliente è tenuto a corrispondere a Cogeide un importo pari al costo sostenuto per l’intervento (che non è risultato di competenza).</w:t>
      </w:r>
    </w:p>
    <w:p w14:paraId="4DF85199" w14:textId="77777777" w:rsidR="00310824" w:rsidRPr="00310824" w:rsidRDefault="00310824" w:rsidP="00310824">
      <w:pPr>
        <w:numPr>
          <w:ilvl w:val="0"/>
          <w:numId w:val="1"/>
        </w:numPr>
        <w:spacing w:before="120"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Times New Roman"/>
          <w:b/>
          <w:sz w:val="14"/>
          <w:szCs w:val="14"/>
          <w:lang w:eastAsia="it-IT"/>
        </w:rPr>
        <w:t>Interruzioni del servizio</w:t>
      </w:r>
    </w:p>
    <w:p w14:paraId="4A5F4282"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L’acqua è erogata con continuità, salvo cause di forza maggiore o per ragioni di servizio quali manutenzioni, riparazioni/sviluppo o sicurezza.</w:t>
      </w:r>
    </w:p>
    <w:p w14:paraId="43874C98" w14:textId="77777777" w:rsidR="00310824" w:rsidRPr="00310824" w:rsidRDefault="00310824" w:rsidP="00310824">
      <w:pPr>
        <w:spacing w:after="40" w:line="240" w:lineRule="auto"/>
        <w:ind w:left="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Nessuna responsabilità per nessun titolo ragione o causa, </w:t>
      </w:r>
      <w:proofErr w:type="gramStart"/>
      <w:r w:rsidRPr="00310824">
        <w:rPr>
          <w:rFonts w:ascii="Verdana" w:eastAsia="Times New Roman" w:hAnsi="Verdana" w:cs="Times New Roman"/>
          <w:sz w:val="14"/>
          <w:szCs w:val="14"/>
          <w:lang w:eastAsia="it-IT"/>
        </w:rPr>
        <w:t>può  essere</w:t>
      </w:r>
      <w:proofErr w:type="gramEnd"/>
      <w:r w:rsidRPr="00310824">
        <w:rPr>
          <w:rFonts w:ascii="Verdana" w:eastAsia="Times New Roman" w:hAnsi="Verdana" w:cs="Times New Roman"/>
          <w:sz w:val="14"/>
          <w:szCs w:val="14"/>
          <w:lang w:eastAsia="it-IT"/>
        </w:rPr>
        <w:t xml:space="preserve"> attribuita alla Società qualora intervengano ritardi o mancati rifornimenti per cause indipendenti dalla Società stessa.</w:t>
      </w:r>
    </w:p>
    <w:p w14:paraId="3892351E" w14:textId="77777777" w:rsidR="00310824" w:rsidRPr="00310824" w:rsidRDefault="00310824" w:rsidP="00310824">
      <w:pPr>
        <w:spacing w:after="40" w:line="240" w:lineRule="auto"/>
        <w:ind w:left="374"/>
        <w:jc w:val="both"/>
        <w:rPr>
          <w:rFonts w:ascii="Verdana" w:eastAsia="Times New Roman" w:hAnsi="Verdana" w:cs="Times New Roman"/>
          <w:sz w:val="14"/>
          <w:szCs w:val="14"/>
          <w:lang w:eastAsia="it-IT"/>
        </w:rPr>
      </w:pPr>
      <w:proofErr w:type="gramStart"/>
      <w:r w:rsidRPr="00310824">
        <w:rPr>
          <w:rFonts w:ascii="Verdana" w:eastAsia="Times New Roman" w:hAnsi="Verdana" w:cs="Times New Roman"/>
          <w:sz w:val="14"/>
          <w:szCs w:val="14"/>
          <w:lang w:eastAsia="it-IT"/>
        </w:rPr>
        <w:t>Pertanto</w:t>
      </w:r>
      <w:proofErr w:type="gramEnd"/>
      <w:r w:rsidRPr="00310824">
        <w:rPr>
          <w:rFonts w:ascii="Verdana" w:eastAsia="Times New Roman" w:hAnsi="Verdana" w:cs="Times New Roman"/>
          <w:sz w:val="14"/>
          <w:szCs w:val="14"/>
          <w:lang w:eastAsia="it-IT"/>
        </w:rPr>
        <w:t xml:space="preserve"> le utenze che per loro natura richiedono un'assoluta continuità di servizio devono provvedere alla installazione di un adeguato impianto di riserva rispondente ai requisiti richiesti dai loro impianti interni.</w:t>
      </w:r>
    </w:p>
    <w:p w14:paraId="5C0C87D4"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In ogni caso la Società Affidataria non può essere ritenuta responsabile per quei danni di qualsiasi genere e natura che siano conseguenza diretta e/o indiretta di mancanza totale o parziale di acqua, di interruzione totale o parziale nella erogazione del servizio e/o di variazione della pressione.  Pertanto, qualora si verifichino riduzioni di qualità, pressione o quantità dell’acqua fornita, per cause di forza maggiore o per cause non imputabili alla Società </w:t>
      </w:r>
      <w:proofErr w:type="gramStart"/>
      <w:r w:rsidRPr="00310824">
        <w:rPr>
          <w:rFonts w:ascii="Verdana" w:eastAsia="Times New Roman" w:hAnsi="Verdana" w:cs="Times New Roman"/>
          <w:sz w:val="14"/>
          <w:szCs w:val="14"/>
          <w:lang w:eastAsia="it-IT"/>
        </w:rPr>
        <w:t>stessa,  i</w:t>
      </w:r>
      <w:proofErr w:type="gramEnd"/>
      <w:r w:rsidRPr="00310824">
        <w:rPr>
          <w:rFonts w:ascii="Verdana" w:eastAsia="Times New Roman" w:hAnsi="Verdana" w:cs="Times New Roman"/>
          <w:sz w:val="14"/>
          <w:szCs w:val="14"/>
          <w:lang w:eastAsia="it-IT"/>
        </w:rPr>
        <w:t xml:space="preserve"> Clienti non hanno diritto ad alcuna forma di risarcimento o indennizzo salvo quelle che fossero previste per legge. </w:t>
      </w:r>
    </w:p>
    <w:p w14:paraId="67C3B83D" w14:textId="77777777" w:rsidR="00310824" w:rsidRPr="00310824" w:rsidRDefault="00310824" w:rsidP="00310824">
      <w:pPr>
        <w:spacing w:after="40" w:line="240" w:lineRule="auto"/>
        <w:ind w:left="374"/>
        <w:jc w:val="both"/>
        <w:rPr>
          <w:rFonts w:ascii="Verdana" w:eastAsia="Times New Roman" w:hAnsi="Verdana" w:cs="Times New Roman"/>
          <w:sz w:val="14"/>
          <w:szCs w:val="14"/>
          <w:lang w:eastAsia="it-IT"/>
        </w:rPr>
      </w:pPr>
      <w:proofErr w:type="gramStart"/>
      <w:r w:rsidRPr="00310824">
        <w:rPr>
          <w:rFonts w:ascii="Verdana" w:eastAsia="Times New Roman" w:hAnsi="Verdana" w:cs="Times New Roman"/>
          <w:sz w:val="14"/>
          <w:szCs w:val="14"/>
          <w:lang w:eastAsia="it-IT"/>
        </w:rPr>
        <w:t>Tuttavia</w:t>
      </w:r>
      <w:proofErr w:type="gramEnd"/>
      <w:r w:rsidRPr="00310824">
        <w:rPr>
          <w:rFonts w:ascii="Verdana" w:eastAsia="Times New Roman" w:hAnsi="Verdana" w:cs="Times New Roman"/>
          <w:sz w:val="14"/>
          <w:szCs w:val="14"/>
          <w:lang w:eastAsia="it-IT"/>
        </w:rPr>
        <w:t xml:space="preserve"> la Società Affidataria si impegna a provvedere con la maggior sollecitudine a rimuovere le cause del disservizio e qualora possibile, a comunicare al Cliente con il più ampio preavviso possibile eventuali sospensioni parziali o totali della fornitura derivanti da ragioni tecniche. </w:t>
      </w:r>
    </w:p>
    <w:p w14:paraId="5A7FEF66" w14:textId="77777777" w:rsidR="00310824" w:rsidRPr="00310824" w:rsidRDefault="00310824" w:rsidP="00310824">
      <w:pPr>
        <w:numPr>
          <w:ilvl w:val="0"/>
          <w:numId w:val="1"/>
        </w:numPr>
        <w:spacing w:before="120"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Times New Roman"/>
          <w:b/>
          <w:sz w:val="14"/>
          <w:szCs w:val="14"/>
          <w:lang w:eastAsia="it-IT"/>
        </w:rPr>
        <w:t>Diritto comune e applicazione automatica di condizioni migliorative</w:t>
      </w:r>
    </w:p>
    <w:p w14:paraId="791003D4"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Cogeide è responsabile della fornitura acqua di cui al presente contratto.</w:t>
      </w:r>
    </w:p>
    <w:p w14:paraId="766FCBCE"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Eventuali variazioni delle presenti condizioni contrattuali, migliorative dei diritti del Cliente, si applicano automaticamente al presente contratto, in sostituzione delle condizioni modificate. </w:t>
      </w:r>
    </w:p>
    <w:p w14:paraId="39EA9E57" w14:textId="77777777" w:rsidR="00310824" w:rsidRPr="00310824" w:rsidRDefault="00310824" w:rsidP="00310824">
      <w:pPr>
        <w:spacing w:after="40" w:line="240" w:lineRule="auto"/>
        <w:ind w:left="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Le condizioni migliorative sono portate a conoscenza del Cliente con comunicazione in bolletta o con altra comunicazione, e sono efficaci senza necessità di stipulare un nuovo contratto o di apportare modifiche al presente per iscritto.</w:t>
      </w:r>
    </w:p>
    <w:p w14:paraId="78C936DC" w14:textId="77777777" w:rsidR="00310824" w:rsidRPr="00310824" w:rsidRDefault="00310824" w:rsidP="00310824">
      <w:pPr>
        <w:numPr>
          <w:ilvl w:val="0"/>
          <w:numId w:val="1"/>
        </w:numPr>
        <w:spacing w:before="120"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Times New Roman"/>
          <w:b/>
          <w:sz w:val="14"/>
          <w:szCs w:val="14"/>
          <w:lang w:eastAsia="it-IT"/>
        </w:rPr>
        <w:t>Deroghe</w:t>
      </w:r>
      <w:r w:rsidRPr="00310824">
        <w:rPr>
          <w:rFonts w:ascii="Verdana" w:eastAsia="Times New Roman" w:hAnsi="Verdana" w:cs="Times New Roman"/>
          <w:sz w:val="14"/>
          <w:szCs w:val="14"/>
          <w:lang w:eastAsia="it-IT"/>
        </w:rPr>
        <w:t xml:space="preserve"> </w:t>
      </w:r>
    </w:p>
    <w:p w14:paraId="5A4A8C28"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lastRenderedPageBreak/>
        <w:t>Eventuali deroghe alle prescrizioni del presente contratto, eccezionalmente accordate da parte di Cogeide, anche se ripetute, non comportano rinuncia al contenuto delle stesse.</w:t>
      </w:r>
    </w:p>
    <w:p w14:paraId="78EFCCA5" w14:textId="77777777" w:rsidR="00310824" w:rsidRPr="00310824" w:rsidRDefault="00310824" w:rsidP="00310824">
      <w:pPr>
        <w:numPr>
          <w:ilvl w:val="0"/>
          <w:numId w:val="1"/>
        </w:numPr>
        <w:spacing w:before="120" w:after="40" w:line="240" w:lineRule="auto"/>
        <w:ind w:left="374" w:hanging="374"/>
        <w:jc w:val="both"/>
        <w:rPr>
          <w:rFonts w:ascii="Verdana" w:eastAsia="Times New Roman" w:hAnsi="Verdana" w:cs="Times New Roman"/>
          <w:b/>
          <w:sz w:val="14"/>
          <w:szCs w:val="14"/>
          <w:lang w:eastAsia="it-IT"/>
        </w:rPr>
      </w:pPr>
      <w:r w:rsidRPr="00310824">
        <w:rPr>
          <w:rFonts w:ascii="Verdana" w:eastAsia="Times New Roman" w:hAnsi="Verdana" w:cs="Times New Roman"/>
          <w:b/>
          <w:sz w:val="14"/>
          <w:szCs w:val="14"/>
          <w:lang w:eastAsia="it-IT"/>
        </w:rPr>
        <w:t>Disciplina Fiscale</w:t>
      </w:r>
    </w:p>
    <w:p w14:paraId="228AC849" w14:textId="77777777" w:rsidR="00310824" w:rsidRPr="00310824" w:rsidRDefault="00310824" w:rsidP="00310824">
      <w:pPr>
        <w:numPr>
          <w:ilvl w:val="1"/>
          <w:numId w:val="1"/>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Le normative fiscali riguardanti la somministrazione dell’acqua non prevedono, ad oggi, alcun trattamento fiscale agevolato in relazione a particolari classi di utenza. </w:t>
      </w:r>
    </w:p>
    <w:p w14:paraId="41325330" w14:textId="77777777" w:rsidR="00310824" w:rsidRPr="00310824" w:rsidRDefault="00310824" w:rsidP="00310824">
      <w:pPr>
        <w:spacing w:after="40" w:line="240" w:lineRule="auto"/>
        <w:ind w:left="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Eventuali variazioni vengono recepite, accertata l’esistenza dei relativi requisiti, su richiesta del Cliente.</w:t>
      </w:r>
    </w:p>
    <w:p w14:paraId="42AE3AE5" w14:textId="77777777" w:rsidR="00310824" w:rsidRPr="00310824" w:rsidRDefault="00310824" w:rsidP="00310824">
      <w:pPr>
        <w:spacing w:after="40" w:line="240" w:lineRule="auto"/>
        <w:ind w:left="374"/>
        <w:jc w:val="both"/>
        <w:rPr>
          <w:rFonts w:ascii="Verdana" w:eastAsia="Times New Roman" w:hAnsi="Verdana" w:cs="Times New Roman"/>
          <w:sz w:val="14"/>
          <w:szCs w:val="14"/>
          <w:lang w:eastAsia="it-IT"/>
        </w:rPr>
      </w:pPr>
    </w:p>
    <w:p w14:paraId="31163098" w14:textId="77777777" w:rsidR="00310824" w:rsidRPr="00310824" w:rsidRDefault="00310824" w:rsidP="00310824">
      <w:pPr>
        <w:pBdr>
          <w:top w:val="double" w:sz="4" w:space="1" w:color="auto"/>
        </w:pBdr>
        <w:spacing w:after="40" w:line="240" w:lineRule="auto"/>
        <w:rPr>
          <w:rFonts w:ascii="Century Gothic" w:eastAsia="Times New Roman" w:hAnsi="Century Gothic" w:cs="Courier New"/>
          <w:b/>
          <w:sz w:val="11"/>
          <w:szCs w:val="11"/>
          <w:lang w:eastAsia="it-IT"/>
        </w:rPr>
      </w:pPr>
    </w:p>
    <w:p w14:paraId="3B53030C" w14:textId="77777777" w:rsidR="00310824" w:rsidRPr="00310824" w:rsidRDefault="00310824" w:rsidP="00310824">
      <w:pPr>
        <w:pBdr>
          <w:top w:val="double" w:sz="4" w:space="1" w:color="auto"/>
        </w:pBdr>
        <w:spacing w:after="40" w:line="240" w:lineRule="auto"/>
        <w:jc w:val="both"/>
        <w:rPr>
          <w:rFonts w:ascii="Verdana" w:eastAsia="Times New Roman" w:hAnsi="Verdana" w:cs="Courier New"/>
          <w:b/>
          <w:sz w:val="14"/>
          <w:szCs w:val="14"/>
          <w:lang w:eastAsia="it-IT"/>
        </w:rPr>
      </w:pPr>
      <w:r w:rsidRPr="00310824">
        <w:rPr>
          <w:rFonts w:ascii="Verdana" w:eastAsia="Times New Roman" w:hAnsi="Verdana" w:cs="Courier New"/>
          <w:b/>
          <w:sz w:val="14"/>
          <w:szCs w:val="14"/>
          <w:lang w:eastAsia="it-IT"/>
        </w:rPr>
        <w:t>INFORMATIVA SUL TRATTAMENTO DEI DATI PERSONALI AI SENSI DEL REGOLAMENTO UE 679/2016 E DEL D.LGS. 196/2003</w:t>
      </w:r>
    </w:p>
    <w:p w14:paraId="7AA8B64D" w14:textId="77777777" w:rsidR="00310824" w:rsidRPr="00310824" w:rsidRDefault="00310824" w:rsidP="00310824">
      <w:pPr>
        <w:spacing w:after="40" w:line="240" w:lineRule="auto"/>
        <w:jc w:val="both"/>
        <w:rPr>
          <w:rFonts w:ascii="Verdana" w:eastAsia="Times New Roman" w:hAnsi="Verdana" w:cs="Courier New"/>
          <w:sz w:val="14"/>
          <w:szCs w:val="14"/>
          <w:lang w:eastAsia="it-IT"/>
        </w:rPr>
      </w:pPr>
    </w:p>
    <w:p w14:paraId="3566AB19" w14:textId="77777777" w:rsidR="00310824" w:rsidRPr="00310824" w:rsidRDefault="00310824" w:rsidP="00310824">
      <w:pPr>
        <w:numPr>
          <w:ilvl w:val="1"/>
          <w:numId w:val="3"/>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Ai sensi del Regolamento UE 679/2016 e del </w:t>
      </w:r>
      <w:proofErr w:type="spellStart"/>
      <w:r w:rsidRPr="00310824">
        <w:rPr>
          <w:rFonts w:ascii="Verdana" w:eastAsia="Times New Roman" w:hAnsi="Verdana" w:cs="Courier New"/>
          <w:sz w:val="14"/>
          <w:szCs w:val="14"/>
          <w:lang w:eastAsia="it-IT"/>
        </w:rPr>
        <w:t>D.Lgs.</w:t>
      </w:r>
      <w:proofErr w:type="spellEnd"/>
      <w:r w:rsidRPr="00310824">
        <w:rPr>
          <w:rFonts w:ascii="Verdana" w:eastAsia="Times New Roman" w:hAnsi="Verdana" w:cs="Courier New"/>
          <w:sz w:val="14"/>
          <w:szCs w:val="14"/>
          <w:lang w:eastAsia="it-IT"/>
        </w:rPr>
        <w:t xml:space="preserve"> 196/03, in qualità di tito</w:t>
      </w:r>
      <w:smartTag w:uri="urn:schemas-microsoft-com:office:smarttags" w:element="PersonName">
        <w:r w:rsidRPr="00310824">
          <w:rPr>
            <w:rFonts w:ascii="Verdana" w:eastAsia="Times New Roman" w:hAnsi="Verdana" w:cs="Courier New"/>
            <w:sz w:val="14"/>
            <w:szCs w:val="14"/>
            <w:lang w:eastAsia="it-IT"/>
          </w:rPr>
          <w:t>la</w:t>
        </w:r>
      </w:smartTag>
      <w:r w:rsidRPr="00310824">
        <w:rPr>
          <w:rFonts w:ascii="Verdana" w:eastAsia="Times New Roman" w:hAnsi="Verdana" w:cs="Courier New"/>
          <w:sz w:val="14"/>
          <w:szCs w:val="14"/>
          <w:lang w:eastAsia="it-IT"/>
        </w:rPr>
        <w:t>re del trattamento Cogeide S.p.A. informa che i dati personali da Lei forniti, o comunque raccolti in dipendenza del</w:t>
      </w:r>
      <w:smartTag w:uri="urn:schemas-microsoft-com:office:smarttags" w:element="PersonName">
        <w:r w:rsidRPr="00310824">
          <w:rPr>
            <w:rFonts w:ascii="Verdana" w:eastAsia="Times New Roman" w:hAnsi="Verdana" w:cs="Courier New"/>
            <w:sz w:val="14"/>
            <w:szCs w:val="14"/>
            <w:lang w:eastAsia="it-IT"/>
          </w:rPr>
          <w:t>la</w:t>
        </w:r>
      </w:smartTag>
      <w:r w:rsidRPr="00310824">
        <w:rPr>
          <w:rFonts w:ascii="Verdana" w:eastAsia="Times New Roman" w:hAnsi="Verdana" w:cs="Courier New"/>
          <w:sz w:val="14"/>
          <w:szCs w:val="14"/>
          <w:lang w:eastAsia="it-IT"/>
        </w:rPr>
        <w:t xml:space="preserve"> richiesta di fornitura servizi idrici, verranno trattati per finalità istituzionali connesse o strumentali all'attività del</w:t>
      </w:r>
      <w:smartTag w:uri="urn:schemas-microsoft-com:office:smarttags" w:element="PersonName">
        <w:r w:rsidRPr="00310824">
          <w:rPr>
            <w:rFonts w:ascii="Verdana" w:eastAsia="Times New Roman" w:hAnsi="Verdana" w:cs="Courier New"/>
            <w:sz w:val="14"/>
            <w:szCs w:val="14"/>
            <w:lang w:eastAsia="it-IT"/>
          </w:rPr>
          <w:t>la</w:t>
        </w:r>
      </w:smartTag>
      <w:r w:rsidRPr="00310824">
        <w:rPr>
          <w:rFonts w:ascii="Verdana" w:eastAsia="Times New Roman" w:hAnsi="Verdana" w:cs="Courier New"/>
          <w:sz w:val="14"/>
          <w:szCs w:val="14"/>
          <w:lang w:eastAsia="it-IT"/>
        </w:rPr>
        <w:t xml:space="preserve"> nostra Società, ossia per:</w:t>
      </w:r>
    </w:p>
    <w:p w14:paraId="3EBEB320" w14:textId="77777777" w:rsidR="00310824" w:rsidRPr="00310824" w:rsidRDefault="00310824" w:rsidP="00310824">
      <w:pPr>
        <w:numPr>
          <w:ilvl w:val="0"/>
          <w:numId w:val="2"/>
        </w:numPr>
        <w:spacing w:after="40" w:line="240" w:lineRule="auto"/>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dare esecuzione ad un servizio e ad una o più operazioni contrattualmente convenute, nonché per proporre le prestazioni supplementari correlate ai servizi oggetto del contratto;</w:t>
      </w:r>
    </w:p>
    <w:p w14:paraId="34EAB2AF" w14:textId="77777777" w:rsidR="00310824" w:rsidRPr="00310824" w:rsidRDefault="00310824" w:rsidP="00310824">
      <w:pPr>
        <w:numPr>
          <w:ilvl w:val="0"/>
          <w:numId w:val="2"/>
        </w:numPr>
        <w:spacing w:after="40" w:line="240" w:lineRule="auto"/>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adempiere, in generale, obblighi di legge, ivi compresi quelli re</w:t>
      </w:r>
      <w:smartTag w:uri="urn:schemas-microsoft-com:office:smarttags" w:element="PersonName">
        <w:r w:rsidRPr="00310824">
          <w:rPr>
            <w:rFonts w:ascii="Verdana" w:eastAsia="Times New Roman" w:hAnsi="Verdana" w:cs="Courier New"/>
            <w:sz w:val="14"/>
            <w:szCs w:val="14"/>
            <w:lang w:eastAsia="it-IT"/>
          </w:rPr>
          <w:t>la</w:t>
        </w:r>
      </w:smartTag>
      <w:r w:rsidRPr="00310824">
        <w:rPr>
          <w:rFonts w:ascii="Verdana" w:eastAsia="Times New Roman" w:hAnsi="Verdana" w:cs="Courier New"/>
          <w:sz w:val="14"/>
          <w:szCs w:val="14"/>
          <w:lang w:eastAsia="it-IT"/>
        </w:rPr>
        <w:t>tivi al</w:t>
      </w:r>
      <w:smartTag w:uri="urn:schemas-microsoft-com:office:smarttags" w:element="PersonName">
        <w:r w:rsidRPr="00310824">
          <w:rPr>
            <w:rFonts w:ascii="Verdana" w:eastAsia="Times New Roman" w:hAnsi="Verdana" w:cs="Courier New"/>
            <w:sz w:val="14"/>
            <w:szCs w:val="14"/>
            <w:lang w:eastAsia="it-IT"/>
          </w:rPr>
          <w:t>la</w:t>
        </w:r>
      </w:smartTag>
      <w:r w:rsidRPr="00310824">
        <w:rPr>
          <w:rFonts w:ascii="Verdana" w:eastAsia="Times New Roman" w:hAnsi="Verdana" w:cs="Courier New"/>
          <w:sz w:val="14"/>
          <w:szCs w:val="14"/>
          <w:lang w:eastAsia="it-IT"/>
        </w:rPr>
        <w:t xml:space="preserve"> verifica del livello di soddisfazione dell’utenza su prodotti e servizi;</w:t>
      </w:r>
    </w:p>
    <w:p w14:paraId="2AD5B82B" w14:textId="77777777" w:rsidR="00310824" w:rsidRPr="00310824" w:rsidRDefault="00310824" w:rsidP="00310824">
      <w:pPr>
        <w:numPr>
          <w:ilvl w:val="0"/>
          <w:numId w:val="2"/>
        </w:numPr>
        <w:spacing w:after="40" w:line="240" w:lineRule="auto"/>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evadere esigenze di tipo operativo e gestionale di Cogeide, ivi comprendendo </w:t>
      </w:r>
      <w:r w:rsidRPr="00310824">
        <w:rPr>
          <w:rFonts w:ascii="Verdana" w:eastAsia="Times New Roman" w:hAnsi="Verdana" w:cs="Times New Roman"/>
          <w:sz w:val="14"/>
          <w:szCs w:val="14"/>
          <w:lang w:eastAsia="it-IT"/>
        </w:rPr>
        <w:t>quelle connesse alla amministrazione e contabilità interna, alla tute</w:t>
      </w:r>
      <w:smartTag w:uri="urn:schemas-microsoft-com:office:smarttags" w:element="PersonName">
        <w:r w:rsidRPr="00310824">
          <w:rPr>
            <w:rFonts w:ascii="Verdana" w:eastAsia="Times New Roman" w:hAnsi="Verdana" w:cs="Times New Roman"/>
            <w:sz w:val="14"/>
            <w:szCs w:val="14"/>
            <w:lang w:eastAsia="it-IT"/>
          </w:rPr>
          <w:t>la</w:t>
        </w:r>
      </w:smartTag>
      <w:r w:rsidRPr="00310824">
        <w:rPr>
          <w:rFonts w:ascii="Verdana" w:eastAsia="Times New Roman" w:hAnsi="Verdana" w:cs="Times New Roman"/>
          <w:sz w:val="14"/>
          <w:szCs w:val="14"/>
          <w:lang w:eastAsia="it-IT"/>
        </w:rPr>
        <w:t xml:space="preserve"> del rischio del credito, all'identificazione del Cliente per l'esperimento di informative atte ad accertare veridicità dei dati forniti e solvibilità</w:t>
      </w:r>
      <w:r w:rsidRPr="00310824">
        <w:rPr>
          <w:rFonts w:ascii="Verdana" w:eastAsia="Times New Roman" w:hAnsi="Verdana" w:cs="Courier New"/>
          <w:sz w:val="14"/>
          <w:szCs w:val="14"/>
          <w:lang w:eastAsia="it-IT"/>
        </w:rPr>
        <w:t xml:space="preserve">; </w:t>
      </w:r>
    </w:p>
    <w:p w14:paraId="6407263B" w14:textId="77777777" w:rsidR="00310824" w:rsidRPr="00310824" w:rsidRDefault="00310824" w:rsidP="00310824">
      <w:pPr>
        <w:spacing w:after="40" w:line="240" w:lineRule="auto"/>
        <w:ind w:left="360"/>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oppure per:</w:t>
      </w:r>
    </w:p>
    <w:p w14:paraId="015292C2" w14:textId="77777777" w:rsidR="00310824" w:rsidRPr="00310824" w:rsidRDefault="00310824" w:rsidP="00310824">
      <w:pPr>
        <w:numPr>
          <w:ilvl w:val="0"/>
          <w:numId w:val="2"/>
        </w:numPr>
        <w:spacing w:after="40" w:line="240" w:lineRule="auto"/>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comunicare informazioni commerciali e promozionali, re</w:t>
      </w:r>
      <w:smartTag w:uri="urn:schemas-microsoft-com:office:smarttags" w:element="PersonName">
        <w:r w:rsidRPr="00310824">
          <w:rPr>
            <w:rFonts w:ascii="Verdana" w:eastAsia="Times New Roman" w:hAnsi="Verdana" w:cs="Courier New"/>
            <w:sz w:val="14"/>
            <w:szCs w:val="14"/>
            <w:lang w:eastAsia="it-IT"/>
          </w:rPr>
          <w:t>la</w:t>
        </w:r>
      </w:smartTag>
      <w:r w:rsidRPr="00310824">
        <w:rPr>
          <w:rFonts w:ascii="Verdana" w:eastAsia="Times New Roman" w:hAnsi="Verdana" w:cs="Courier New"/>
          <w:sz w:val="14"/>
          <w:szCs w:val="14"/>
          <w:lang w:eastAsia="it-IT"/>
        </w:rPr>
        <w:t>tive a nuove offerte da parte di Cogeide di prodotti e servizi non strumentali o direttamente connessi ai servizi oggetto del contratto con l’utente; promuovere attività di marketing e/o ricerche di mercato, di fidelizzazione utenti o altre iniziative commerciali da parte di Cogeide.</w:t>
      </w:r>
    </w:p>
    <w:p w14:paraId="57D4D07A" w14:textId="77777777" w:rsidR="00310824" w:rsidRPr="00310824" w:rsidRDefault="00310824" w:rsidP="00310824">
      <w:pPr>
        <w:numPr>
          <w:ilvl w:val="0"/>
          <w:numId w:val="2"/>
        </w:numPr>
        <w:spacing w:after="40" w:line="240" w:lineRule="auto"/>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Effettuare interviste sulla verifica del livello di soddisfazione dell’utenza su prodotti e servizi.</w:t>
      </w:r>
    </w:p>
    <w:p w14:paraId="1A4EB469" w14:textId="77777777" w:rsidR="00310824" w:rsidRPr="00310824" w:rsidRDefault="00310824" w:rsidP="00310824">
      <w:pPr>
        <w:tabs>
          <w:tab w:val="num" w:pos="720"/>
        </w:tabs>
        <w:spacing w:after="40" w:line="240" w:lineRule="auto"/>
        <w:ind w:left="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Le basi giuridiche dei trattamenti sono: l’esecuzione del contratto o di misure precontrattuali per i trattamenti con finalità di cui alla lettera a; l’adempimento a un obbligo di legge per i trattamenti con finalità di cui alla lettera b; il legittimo interesse di Cogeide S.p.A. (a realizzare le finalità stesse) per i trattamenti con finalità di cui alla lettera c; il consenso dell’interessato (se prestato) per i trattamenti con finalità di cui alle lettere d ed e.</w:t>
      </w:r>
    </w:p>
    <w:p w14:paraId="586BE826" w14:textId="77777777" w:rsidR="00310824" w:rsidRPr="00310824" w:rsidRDefault="00310824" w:rsidP="00310824">
      <w:pPr>
        <w:numPr>
          <w:ilvl w:val="1"/>
          <w:numId w:val="3"/>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I dati personali raccolti e trattati in quanto </w:t>
      </w:r>
      <w:r w:rsidRPr="00310824">
        <w:rPr>
          <w:rFonts w:ascii="Verdana" w:eastAsia="Times New Roman" w:hAnsi="Verdana" w:cs="Courier New"/>
          <w:b/>
          <w:sz w:val="14"/>
          <w:szCs w:val="14"/>
          <w:lang w:eastAsia="it-IT"/>
        </w:rPr>
        <w:t xml:space="preserve">necessari </w:t>
      </w:r>
      <w:r w:rsidRPr="00310824">
        <w:rPr>
          <w:rFonts w:ascii="Verdana" w:eastAsia="Times New Roman" w:hAnsi="Verdana" w:cs="Courier New"/>
          <w:sz w:val="14"/>
          <w:szCs w:val="14"/>
          <w:lang w:eastAsia="it-IT"/>
        </w:rPr>
        <w:t xml:space="preserve">sono nome e cognome, luogo e data di nascita, composizione del nucleo familiare in caso di uso domestico residente, indirizzo di fornitura del servizio e recapito corrispondenza anche fiscale, numero di telefono, codice fiscale o partita IVA, indirizzo </w:t>
      </w:r>
      <w:proofErr w:type="gramStart"/>
      <w:r w:rsidRPr="00310824">
        <w:rPr>
          <w:rFonts w:ascii="Verdana" w:eastAsia="Times New Roman" w:hAnsi="Verdana" w:cs="Courier New"/>
          <w:sz w:val="14"/>
          <w:szCs w:val="14"/>
          <w:lang w:eastAsia="it-IT"/>
        </w:rPr>
        <w:t>email</w:t>
      </w:r>
      <w:proofErr w:type="gramEnd"/>
      <w:r w:rsidRPr="00310824">
        <w:rPr>
          <w:rFonts w:ascii="Verdana" w:eastAsia="Times New Roman" w:hAnsi="Verdana" w:cs="Courier New"/>
          <w:sz w:val="14"/>
          <w:szCs w:val="14"/>
          <w:lang w:eastAsia="it-IT"/>
        </w:rPr>
        <w:t xml:space="preserve">. </w:t>
      </w:r>
    </w:p>
    <w:p w14:paraId="3EB5E900" w14:textId="77777777" w:rsidR="00310824" w:rsidRPr="00310824" w:rsidRDefault="00310824" w:rsidP="00310824">
      <w:pPr>
        <w:tabs>
          <w:tab w:val="num" w:pos="720"/>
        </w:tabs>
        <w:spacing w:after="40" w:line="240" w:lineRule="auto"/>
        <w:ind w:left="374"/>
        <w:jc w:val="both"/>
        <w:rPr>
          <w:rFonts w:ascii="Verdana" w:eastAsia="Times New Roman" w:hAnsi="Verdana" w:cs="Courier New"/>
          <w:sz w:val="14"/>
          <w:szCs w:val="14"/>
          <w:lang w:eastAsia="it-IT"/>
        </w:rPr>
      </w:pPr>
      <w:r w:rsidRPr="00310824">
        <w:rPr>
          <w:rFonts w:ascii="Verdana" w:eastAsia="Times New Roman" w:hAnsi="Verdana" w:cs="Courier New"/>
          <w:b/>
          <w:sz w:val="14"/>
          <w:szCs w:val="14"/>
          <w:lang w:eastAsia="it-IT"/>
        </w:rPr>
        <w:t>Non necessari</w:t>
      </w:r>
      <w:r w:rsidRPr="00310824">
        <w:rPr>
          <w:rFonts w:ascii="Verdana" w:eastAsia="Times New Roman" w:hAnsi="Verdana" w:cs="Courier New"/>
          <w:sz w:val="14"/>
          <w:szCs w:val="14"/>
          <w:lang w:eastAsia="it-IT"/>
        </w:rPr>
        <w:t xml:space="preserve"> sono i dati personali su aree di interesse, titolo di studio, attività lavorativa, hobbies, stato civile, reddito familiare, domande su come abbia conosciuto i servizi Cogeide, interesse a partecipare ai sondaggi promossi da Cogeide e altri dati che, se da Lei liberamente forniti, saranno trattati da Cogeide in forma anonima ed aggregata per creare profili generali degli utilizzatori del servizio al fine di meglio rispondere alle loro esigenze e bisogni.</w:t>
      </w:r>
    </w:p>
    <w:p w14:paraId="63B86DC1" w14:textId="77777777" w:rsidR="00310824" w:rsidRPr="00310824" w:rsidRDefault="00310824" w:rsidP="00310824">
      <w:pPr>
        <w:numPr>
          <w:ilvl w:val="1"/>
          <w:numId w:val="3"/>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Vi informiamo che i dati personali oggetto del trattamento potranno essere acquisiti non dall’interessato stesso ma da soggetti terzi, mediante l’accesso a banche dati pubbliche o mediante il ricorso a servizi dedicati.</w:t>
      </w:r>
    </w:p>
    <w:p w14:paraId="35576D44" w14:textId="77777777" w:rsidR="00310824" w:rsidRPr="00310824" w:rsidRDefault="00310824" w:rsidP="00310824">
      <w:pPr>
        <w:numPr>
          <w:ilvl w:val="1"/>
          <w:numId w:val="3"/>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Per lo svolgimento delle finalità di cui al punto 1.1, Cogeide S.p.A. può avvalersi anche di </w:t>
      </w:r>
      <w:r w:rsidRPr="00310824">
        <w:rPr>
          <w:rFonts w:ascii="Verdana" w:eastAsia="Times New Roman" w:hAnsi="Verdana" w:cs="Courier New"/>
          <w:b/>
          <w:sz w:val="14"/>
          <w:szCs w:val="14"/>
          <w:lang w:eastAsia="it-IT"/>
        </w:rPr>
        <w:t>soggetti esterni</w:t>
      </w:r>
      <w:r w:rsidRPr="00310824">
        <w:rPr>
          <w:rFonts w:ascii="Verdana" w:eastAsia="Times New Roman" w:hAnsi="Verdana" w:cs="Courier New"/>
          <w:sz w:val="14"/>
          <w:szCs w:val="14"/>
          <w:lang w:eastAsia="it-IT"/>
        </w:rPr>
        <w:t xml:space="preserve"> </w:t>
      </w:r>
      <w:r w:rsidRPr="00310824">
        <w:rPr>
          <w:rFonts w:ascii="Verdana" w:eastAsia="Times New Roman" w:hAnsi="Verdana" w:cs="Courier New"/>
          <w:b/>
          <w:sz w:val="14"/>
          <w:szCs w:val="14"/>
          <w:lang w:eastAsia="it-IT"/>
        </w:rPr>
        <w:t>specializzati</w:t>
      </w:r>
      <w:r w:rsidRPr="00310824">
        <w:rPr>
          <w:rFonts w:ascii="Verdana" w:eastAsia="Times New Roman" w:hAnsi="Verdana" w:cs="Courier New"/>
          <w:sz w:val="14"/>
          <w:szCs w:val="14"/>
          <w:lang w:eastAsia="it-IT"/>
        </w:rPr>
        <w:t>, quali</w:t>
      </w:r>
      <w:r w:rsidRPr="00310824">
        <w:rPr>
          <w:rFonts w:ascii="Verdana" w:eastAsia="Times New Roman" w:hAnsi="Verdana" w:cs="Courier New"/>
          <w:b/>
          <w:sz w:val="14"/>
          <w:szCs w:val="14"/>
          <w:lang w:eastAsia="it-IT"/>
        </w:rPr>
        <w:t xml:space="preserve"> </w:t>
      </w:r>
      <w:r w:rsidRPr="00310824">
        <w:rPr>
          <w:rFonts w:ascii="Verdana" w:eastAsia="Times New Roman" w:hAnsi="Verdana" w:cs="Courier New"/>
          <w:sz w:val="14"/>
          <w:szCs w:val="14"/>
          <w:lang w:eastAsia="it-IT"/>
        </w:rPr>
        <w:t>centri di e</w:t>
      </w:r>
      <w:smartTag w:uri="urn:schemas-microsoft-com:office:smarttags" w:element="PersonName">
        <w:r w:rsidRPr="00310824">
          <w:rPr>
            <w:rFonts w:ascii="Verdana" w:eastAsia="Times New Roman" w:hAnsi="Verdana" w:cs="Courier New"/>
            <w:sz w:val="14"/>
            <w:szCs w:val="14"/>
            <w:lang w:eastAsia="it-IT"/>
          </w:rPr>
          <w:t>la</w:t>
        </w:r>
      </w:smartTag>
      <w:r w:rsidRPr="00310824">
        <w:rPr>
          <w:rFonts w:ascii="Verdana" w:eastAsia="Times New Roman" w:hAnsi="Verdana" w:cs="Courier New"/>
          <w:sz w:val="14"/>
          <w:szCs w:val="14"/>
          <w:lang w:eastAsia="it-IT"/>
        </w:rPr>
        <w:t>borazione dati, banche e istituti di credito, società di gestione e recupero crediti, centrali rischi private, centri specializzati di assistenza software e hardware, consulenti del</w:t>
      </w:r>
      <w:smartTag w:uri="urn:schemas-microsoft-com:office:smarttags" w:element="PersonName">
        <w:r w:rsidRPr="00310824">
          <w:rPr>
            <w:rFonts w:ascii="Verdana" w:eastAsia="Times New Roman" w:hAnsi="Verdana" w:cs="Courier New"/>
            <w:sz w:val="14"/>
            <w:szCs w:val="14"/>
            <w:lang w:eastAsia="it-IT"/>
          </w:rPr>
          <w:t>la</w:t>
        </w:r>
      </w:smartTag>
      <w:r w:rsidRPr="00310824">
        <w:rPr>
          <w:rFonts w:ascii="Verdana" w:eastAsia="Times New Roman" w:hAnsi="Verdana" w:cs="Courier New"/>
          <w:sz w:val="14"/>
          <w:szCs w:val="14"/>
          <w:lang w:eastAsia="it-IT"/>
        </w:rPr>
        <w:t xml:space="preserve"> società e professionisti (legali, tributari, contabili, tecnico-informatici), appositamente nominati quali Responsabili del Trattamento o operanti quali autonomi titolari.  Ugualmente i Suoi dati saranno disponibili alle autorità pubbliche che ne facessero richiesta a termini di legge (ad esempio amministrazione finanziaria dello Stato e P.A., autorità giudiziaria e forze di polizia). </w:t>
      </w:r>
    </w:p>
    <w:p w14:paraId="76078F9C" w14:textId="77777777" w:rsidR="00310824" w:rsidRPr="00310824" w:rsidRDefault="00310824" w:rsidP="00310824">
      <w:pPr>
        <w:numPr>
          <w:ilvl w:val="1"/>
          <w:numId w:val="3"/>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Il </w:t>
      </w:r>
      <w:r w:rsidRPr="00310824">
        <w:rPr>
          <w:rFonts w:ascii="Verdana" w:eastAsia="Times New Roman" w:hAnsi="Verdana" w:cs="Courier New"/>
          <w:b/>
          <w:sz w:val="14"/>
          <w:szCs w:val="14"/>
          <w:lang w:eastAsia="it-IT"/>
        </w:rPr>
        <w:t>conferimento</w:t>
      </w:r>
      <w:r w:rsidRPr="00310824">
        <w:rPr>
          <w:rFonts w:ascii="Verdana" w:eastAsia="Times New Roman" w:hAnsi="Verdana" w:cs="Courier New"/>
          <w:sz w:val="14"/>
          <w:szCs w:val="14"/>
          <w:lang w:eastAsia="it-IT"/>
        </w:rPr>
        <w:t xml:space="preserve"> dei Suoi dati è facoltativo. Tuttavia, in caso di mancato conferimento dei dati necessari di cui al punto 1.2, ci potremmo trovare nell'impossibilità di </w:t>
      </w:r>
      <w:proofErr w:type="spellStart"/>
      <w:r w:rsidRPr="00310824">
        <w:rPr>
          <w:rFonts w:ascii="Verdana" w:eastAsia="Times New Roman" w:hAnsi="Verdana" w:cs="Courier New"/>
          <w:sz w:val="14"/>
          <w:szCs w:val="14"/>
          <w:lang w:eastAsia="it-IT"/>
        </w:rPr>
        <w:t>erogarLe</w:t>
      </w:r>
      <w:proofErr w:type="spellEnd"/>
      <w:r w:rsidRPr="00310824">
        <w:rPr>
          <w:rFonts w:ascii="Verdana" w:eastAsia="Times New Roman" w:hAnsi="Verdana" w:cs="Courier New"/>
          <w:sz w:val="14"/>
          <w:szCs w:val="14"/>
          <w:lang w:eastAsia="it-IT"/>
        </w:rPr>
        <w:t xml:space="preserve"> i servizi richiesti, </w:t>
      </w:r>
      <w:r w:rsidRPr="00310824">
        <w:rPr>
          <w:rFonts w:ascii="Verdana" w:eastAsia="Times New Roman" w:hAnsi="Verdana" w:cs="Times New Roman"/>
          <w:sz w:val="14"/>
          <w:szCs w:val="14"/>
          <w:lang w:eastAsia="it-IT"/>
        </w:rPr>
        <w:t>essendo il trattamento di tali dati indispensabile per la corretta instaurazione, prosecuzione e gestione del rapporto contrattuale.</w:t>
      </w:r>
      <w:r w:rsidRPr="00310824">
        <w:rPr>
          <w:rFonts w:ascii="Verdana" w:eastAsia="Times New Roman" w:hAnsi="Verdana" w:cs="Courier New"/>
          <w:sz w:val="14"/>
          <w:szCs w:val="14"/>
          <w:lang w:eastAsia="it-IT"/>
        </w:rPr>
        <w:t xml:space="preserve">  </w:t>
      </w:r>
    </w:p>
    <w:p w14:paraId="1B1D3F92" w14:textId="77777777" w:rsidR="00310824" w:rsidRPr="00310824" w:rsidRDefault="00310824" w:rsidP="00310824">
      <w:pPr>
        <w:numPr>
          <w:ilvl w:val="1"/>
          <w:numId w:val="3"/>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I dati verranno trattati per tutta la durata dei rapporti contrattuali instaurati e anche successivamente per l’espletamento di tutti gli adempimenti di legge nonché, qualora vi sia il Suo consenso, per future finalità commerciali, fino all’esaurimento delle finalità indicate al punto 1.1 e in ogni caso non oltre 10 anni dalla cessazione del rapporto.</w:t>
      </w:r>
    </w:p>
    <w:p w14:paraId="4C1C8D18" w14:textId="77777777" w:rsidR="00310824" w:rsidRPr="00310824" w:rsidRDefault="00310824" w:rsidP="00310824">
      <w:pPr>
        <w:numPr>
          <w:ilvl w:val="1"/>
          <w:numId w:val="3"/>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 xml:space="preserve">Il trattamento dei dati potrà avvenire con modalità sia automatizzate sia non automatizzate, in ogni caso mediante strumenti idonei a garantire la sicurezza nonché la riservatezza e potrà essere effettuato anche mediante strumenti automatizzati atti a memorizzare, gestire e trasmettere i dati stessi. </w:t>
      </w:r>
    </w:p>
    <w:p w14:paraId="7E5DAF60" w14:textId="77777777" w:rsidR="00310824" w:rsidRPr="00310824" w:rsidRDefault="00310824" w:rsidP="00310824">
      <w:pPr>
        <w:numPr>
          <w:ilvl w:val="1"/>
          <w:numId w:val="3"/>
        </w:numPr>
        <w:spacing w:after="40" w:line="240" w:lineRule="auto"/>
        <w:ind w:left="374" w:hanging="374"/>
        <w:jc w:val="both"/>
        <w:rPr>
          <w:rFonts w:ascii="Verdana" w:eastAsia="Times New Roman" w:hAnsi="Verdana" w:cs="Times New Roman"/>
          <w:sz w:val="14"/>
          <w:szCs w:val="14"/>
          <w:lang w:eastAsia="it-IT"/>
        </w:rPr>
      </w:pPr>
      <w:r w:rsidRPr="00310824">
        <w:rPr>
          <w:rFonts w:ascii="Verdana" w:eastAsia="Times New Roman" w:hAnsi="Verdana" w:cs="Times New Roman"/>
          <w:sz w:val="14"/>
          <w:szCs w:val="14"/>
          <w:lang w:eastAsia="it-IT"/>
        </w:rPr>
        <w:t>Contattando il Responsabile per la Protezione dei Dati presso Cogeide S.p.A., via e-mail all’indirizzo dpo@cogeide.it, l’interessato può chiedere l’accesso ai Dati che lo riguardano, la loro cancellazione, la rettifica dei Dati inesatti, l’integrazione dei Dati incompleti, la cancellazione dei Dati, la limitazione del trattamento nei casi previsti dall’art. 18 GDPR, nonché opporsi, per motivi connessi alla propria situazione, al trattamento effettuato per legittimo interesse del titolare. L’interessato, inoltre, nel caso in cui il trattamento sia basato sul consenso o sul contratto e sia effettuato con strumenti automatizzati, ha il diritto di ricevere in un formato strutturato, di uso comune e leggibile da dispositivo automatico i Dati, nonché, se tecnicamente fattibile, di trasmetterli ad altro titolare senza impedimenti. L’interessato ha il diritto di proporre reclamo all'Autorità di controllo competente nello Stato membro in cui risiede abitualmente o lavora o dello Stato in cui si è verificata la presunta violazione. L’interessato ha il diritto di revocare il consenso prestato in qualsiasi momento per le finalità di marketing e di opporsi al trattamento dei Dati trattati per le medesime finalità. Resta ferma la possibilità per l’interessato che preferisca essere contattato per la suddetta finalità esclusivamente tramite modalità tradizionali di manifestare la sua opposizione solo alla ricezione di comunicazioni attraverso modalità automatizzate.</w:t>
      </w:r>
    </w:p>
    <w:p w14:paraId="6B1DF806" w14:textId="77777777" w:rsidR="00310824" w:rsidRPr="00310824" w:rsidRDefault="00310824" w:rsidP="00310824">
      <w:pPr>
        <w:numPr>
          <w:ilvl w:val="1"/>
          <w:numId w:val="3"/>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Times New Roman"/>
          <w:sz w:val="14"/>
          <w:szCs w:val="14"/>
          <w:lang w:eastAsia="it-IT"/>
        </w:rPr>
        <w:t xml:space="preserve">L'elenco dettagliato dei soggetti nominati responsabili del trattamento e dei terzi ai quali i dati siano stati comunicati potrà essere fornito da Cogeide </w:t>
      </w:r>
      <w:proofErr w:type="spellStart"/>
      <w:r w:rsidRPr="00310824">
        <w:rPr>
          <w:rFonts w:ascii="Verdana" w:eastAsia="Times New Roman" w:hAnsi="Verdana" w:cs="Times New Roman"/>
          <w:sz w:val="14"/>
          <w:szCs w:val="14"/>
          <w:lang w:eastAsia="it-IT"/>
        </w:rPr>
        <w:t>SpA</w:t>
      </w:r>
      <w:proofErr w:type="spellEnd"/>
      <w:r w:rsidRPr="00310824">
        <w:rPr>
          <w:rFonts w:ascii="Verdana" w:eastAsia="Times New Roman" w:hAnsi="Verdana" w:cs="Times New Roman"/>
          <w:sz w:val="14"/>
          <w:szCs w:val="14"/>
          <w:lang w:eastAsia="it-IT"/>
        </w:rPr>
        <w:t xml:space="preserve"> su richiesta del Cliente.</w:t>
      </w:r>
    </w:p>
    <w:p w14:paraId="77C0EBA6" w14:textId="77777777" w:rsidR="00310824" w:rsidRPr="00310824" w:rsidRDefault="00310824" w:rsidP="00310824">
      <w:pPr>
        <w:numPr>
          <w:ilvl w:val="1"/>
          <w:numId w:val="3"/>
        </w:numPr>
        <w:spacing w:after="40" w:line="240" w:lineRule="auto"/>
        <w:ind w:left="374" w:hanging="374"/>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 xml:space="preserve">Titolare del trattamento è COGEIDE S.p.A., con sede legale in Mozzanica (BG), via Crema </w:t>
      </w:r>
      <w:proofErr w:type="spellStart"/>
      <w:r w:rsidRPr="00310824">
        <w:rPr>
          <w:rFonts w:ascii="Verdana" w:eastAsia="Times New Roman" w:hAnsi="Verdana" w:cs="Courier New"/>
          <w:sz w:val="14"/>
          <w:szCs w:val="14"/>
          <w:lang w:eastAsia="it-IT"/>
        </w:rPr>
        <w:t>sn</w:t>
      </w:r>
      <w:proofErr w:type="spellEnd"/>
      <w:r w:rsidRPr="00310824">
        <w:rPr>
          <w:rFonts w:ascii="Verdana" w:eastAsia="Times New Roman" w:hAnsi="Verdana" w:cs="Courier New"/>
          <w:sz w:val="14"/>
          <w:szCs w:val="14"/>
          <w:lang w:eastAsia="it-IT"/>
        </w:rPr>
        <w:t>.</w:t>
      </w:r>
    </w:p>
    <w:p w14:paraId="3F1D27AE" w14:textId="77777777" w:rsidR="00310824" w:rsidRPr="00310824" w:rsidRDefault="00310824" w:rsidP="00310824">
      <w:pPr>
        <w:pBdr>
          <w:bottom w:val="double" w:sz="4" w:space="1" w:color="auto"/>
        </w:pBdr>
        <w:spacing w:after="40" w:line="240" w:lineRule="auto"/>
        <w:jc w:val="both"/>
        <w:rPr>
          <w:rFonts w:ascii="Verdana" w:eastAsia="Times New Roman" w:hAnsi="Verdana" w:cs="Courier New"/>
          <w:sz w:val="14"/>
          <w:szCs w:val="14"/>
          <w:lang w:eastAsia="it-IT"/>
        </w:rPr>
      </w:pPr>
    </w:p>
    <w:p w14:paraId="5C881919" w14:textId="77777777" w:rsidR="00310824" w:rsidRPr="00310824" w:rsidRDefault="00310824" w:rsidP="00310824">
      <w:pPr>
        <w:pBdr>
          <w:bottom w:val="double" w:sz="4" w:space="1" w:color="auto"/>
        </w:pBdr>
        <w:spacing w:after="40" w:line="240" w:lineRule="auto"/>
        <w:jc w:val="both"/>
        <w:rPr>
          <w:rFonts w:ascii="Verdana" w:eastAsia="Times New Roman" w:hAnsi="Verdana" w:cs="Courier New"/>
          <w:sz w:val="14"/>
          <w:szCs w:val="14"/>
          <w:lang w:eastAsia="it-IT"/>
        </w:rPr>
      </w:pPr>
    </w:p>
    <w:p w14:paraId="6C37BA95" w14:textId="77777777" w:rsidR="00310824" w:rsidRPr="00310824" w:rsidRDefault="00310824" w:rsidP="00310824">
      <w:pPr>
        <w:numPr>
          <w:ilvl w:val="1"/>
          <w:numId w:val="1"/>
        </w:numPr>
        <w:tabs>
          <w:tab w:val="num" w:pos="561"/>
        </w:tabs>
        <w:spacing w:after="40" w:line="240" w:lineRule="auto"/>
        <w:ind w:left="561" w:hanging="561"/>
        <w:jc w:val="both"/>
        <w:rPr>
          <w:rFonts w:ascii="Verdana" w:eastAsia="Times New Roman" w:hAnsi="Verdana" w:cs="Times New Roman"/>
          <w:sz w:val="14"/>
          <w:szCs w:val="14"/>
          <w:lang w:eastAsia="it-IT"/>
        </w:rPr>
        <w:sectPr w:rsidR="00310824" w:rsidRPr="00310824" w:rsidSect="005E0EF8">
          <w:headerReference w:type="even" r:id="rId12"/>
          <w:headerReference w:type="default" r:id="rId13"/>
          <w:footerReference w:type="even" r:id="rId14"/>
          <w:footerReference w:type="default" r:id="rId15"/>
          <w:type w:val="continuous"/>
          <w:pgSz w:w="11906" w:h="16838"/>
          <w:pgMar w:top="1410" w:right="686" w:bottom="719" w:left="748" w:header="900" w:footer="472" w:gutter="0"/>
          <w:cols w:num="2" w:space="374"/>
          <w:titlePg/>
          <w:docGrid w:linePitch="360"/>
        </w:sectPr>
      </w:pPr>
    </w:p>
    <w:tbl>
      <w:tblPr>
        <w:tblW w:w="10472" w:type="dxa"/>
        <w:tblInd w:w="-1052" w:type="dxa"/>
        <w:tblCellMar>
          <w:left w:w="70" w:type="dxa"/>
          <w:right w:w="70" w:type="dxa"/>
        </w:tblCellMar>
        <w:tblLook w:val="0000" w:firstRow="0" w:lastRow="0" w:firstColumn="0" w:lastColumn="0" w:noHBand="0" w:noVBand="0"/>
      </w:tblPr>
      <w:tblGrid>
        <w:gridCol w:w="5236"/>
        <w:gridCol w:w="5236"/>
      </w:tblGrid>
      <w:tr w:rsidR="00310824" w:rsidRPr="00310824" w14:paraId="0A0BD35A" w14:textId="77777777" w:rsidTr="00B10188">
        <w:trPr>
          <w:trHeight w:val="345"/>
        </w:trPr>
        <w:tc>
          <w:tcPr>
            <w:tcW w:w="5236" w:type="dxa"/>
          </w:tcPr>
          <w:p w14:paraId="30FDD28D" w14:textId="77777777" w:rsidR="00310824" w:rsidRPr="00310824" w:rsidRDefault="00310824" w:rsidP="00310824">
            <w:pPr>
              <w:tabs>
                <w:tab w:val="left" w:pos="-374"/>
              </w:tabs>
              <w:spacing w:before="60" w:after="60" w:line="240" w:lineRule="auto"/>
              <w:jc w:val="center"/>
              <w:rPr>
                <w:rFonts w:ascii="Verdana" w:eastAsia="Times New Roman" w:hAnsi="Verdana" w:cs="Times New Roman"/>
                <w:sz w:val="14"/>
                <w:szCs w:val="14"/>
                <w:lang w:eastAsia="it-IT"/>
              </w:rPr>
            </w:pPr>
          </w:p>
        </w:tc>
        <w:tc>
          <w:tcPr>
            <w:tcW w:w="5236" w:type="dxa"/>
          </w:tcPr>
          <w:p w14:paraId="14833EC5" w14:textId="77777777" w:rsidR="00310824" w:rsidRPr="00310824" w:rsidRDefault="00310824" w:rsidP="00310824">
            <w:pPr>
              <w:tabs>
                <w:tab w:val="left" w:pos="-374"/>
              </w:tabs>
              <w:spacing w:before="60" w:after="60" w:line="240" w:lineRule="auto"/>
              <w:jc w:val="center"/>
              <w:rPr>
                <w:rFonts w:ascii="Verdana" w:eastAsia="Times New Roman" w:hAnsi="Verdana" w:cs="Times New Roman"/>
                <w:sz w:val="14"/>
                <w:szCs w:val="14"/>
                <w:lang w:eastAsia="it-IT"/>
              </w:rPr>
            </w:pPr>
          </w:p>
        </w:tc>
      </w:tr>
      <w:tr w:rsidR="00310824" w:rsidRPr="00310824" w14:paraId="2D8275C5" w14:textId="77777777" w:rsidTr="00B10188">
        <w:trPr>
          <w:trHeight w:val="344"/>
        </w:trPr>
        <w:tc>
          <w:tcPr>
            <w:tcW w:w="5236" w:type="dxa"/>
          </w:tcPr>
          <w:p w14:paraId="02B7D7A0" w14:textId="77777777" w:rsidR="00310824" w:rsidRPr="00310824" w:rsidRDefault="00310824" w:rsidP="00310824">
            <w:pPr>
              <w:tabs>
                <w:tab w:val="left" w:pos="-374"/>
              </w:tabs>
              <w:spacing w:before="60" w:after="120" w:line="240" w:lineRule="auto"/>
              <w:jc w:val="center"/>
              <w:rPr>
                <w:rFonts w:ascii="Verdana" w:eastAsia="Times New Roman" w:hAnsi="Verdana" w:cs="Times New Roman"/>
                <w:sz w:val="14"/>
                <w:szCs w:val="14"/>
                <w:lang w:eastAsia="it-IT"/>
              </w:rPr>
            </w:pPr>
          </w:p>
        </w:tc>
        <w:tc>
          <w:tcPr>
            <w:tcW w:w="5236" w:type="dxa"/>
          </w:tcPr>
          <w:p w14:paraId="61D7C3E1" w14:textId="77777777" w:rsidR="00310824" w:rsidRPr="00310824" w:rsidRDefault="00310824" w:rsidP="00310824">
            <w:pPr>
              <w:tabs>
                <w:tab w:val="left" w:pos="-374"/>
              </w:tabs>
              <w:spacing w:before="60" w:after="120" w:line="240" w:lineRule="auto"/>
              <w:jc w:val="center"/>
              <w:rPr>
                <w:rFonts w:ascii="Verdana" w:eastAsia="Times New Roman" w:hAnsi="Verdana" w:cs="Times New Roman"/>
                <w:sz w:val="14"/>
                <w:szCs w:val="14"/>
                <w:lang w:eastAsia="it-IT"/>
              </w:rPr>
            </w:pPr>
          </w:p>
        </w:tc>
      </w:tr>
    </w:tbl>
    <w:p w14:paraId="00ECC7AF" w14:textId="77777777" w:rsidR="00310824" w:rsidRPr="00310824" w:rsidRDefault="00310824" w:rsidP="00310824">
      <w:pPr>
        <w:spacing w:before="60" w:after="0" w:line="240" w:lineRule="auto"/>
        <w:ind w:left="-1123" w:right="-1015"/>
        <w:jc w:val="both"/>
        <w:rPr>
          <w:rFonts w:ascii="Verdana" w:eastAsia="Times New Roman" w:hAnsi="Verdana" w:cs="Courier New"/>
          <w:sz w:val="14"/>
          <w:szCs w:val="14"/>
          <w:lang w:eastAsia="it-IT"/>
        </w:rPr>
      </w:pPr>
      <w:r w:rsidRPr="00310824">
        <w:rPr>
          <w:rFonts w:ascii="Verdana" w:eastAsia="Times New Roman" w:hAnsi="Verdana" w:cs="Courier New"/>
          <w:sz w:val="14"/>
          <w:szCs w:val="14"/>
          <w:lang w:eastAsia="it-IT"/>
        </w:rPr>
        <w:t>Rev. 07 del 10/08/2021</w:t>
      </w:r>
    </w:p>
    <w:p w14:paraId="16B53222" w14:textId="77777777" w:rsidR="00310824" w:rsidRPr="00310824" w:rsidRDefault="00310824" w:rsidP="00310824">
      <w:pPr>
        <w:spacing w:after="0" w:line="240" w:lineRule="auto"/>
        <w:rPr>
          <w:rFonts w:ascii="Verdana" w:eastAsia="Times New Roman" w:hAnsi="Verdana" w:cs="Courier New"/>
          <w:sz w:val="14"/>
          <w:szCs w:val="14"/>
          <w:lang w:eastAsia="it-IT"/>
        </w:rPr>
      </w:pPr>
    </w:p>
    <w:p w14:paraId="513377AE" w14:textId="77777777" w:rsidR="00973D3E" w:rsidRDefault="00973D3E"/>
    <w:sectPr w:rsidR="00973D3E" w:rsidSect="005E0EF8">
      <w:headerReference w:type="even" r:id="rId16"/>
      <w:headerReference w:type="default" r:id="rId17"/>
      <w:footerReference w:type="even" r:id="rId18"/>
      <w:footerReference w:type="default" r:id="rId19"/>
      <w:type w:val="continuous"/>
      <w:pgSz w:w="11906" w:h="16838"/>
      <w:pgMar w:top="624" w:right="1701" w:bottom="899" w:left="1871" w:header="720" w:footer="4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EC0F" w14:textId="77777777" w:rsidR="00256B0D" w:rsidRDefault="00256B0D" w:rsidP="00310824">
      <w:pPr>
        <w:spacing w:after="0" w:line="240" w:lineRule="auto"/>
      </w:pPr>
      <w:r>
        <w:separator/>
      </w:r>
    </w:p>
  </w:endnote>
  <w:endnote w:type="continuationSeparator" w:id="0">
    <w:p w14:paraId="366C6DB6" w14:textId="77777777" w:rsidR="00256B0D" w:rsidRDefault="00256B0D" w:rsidP="0031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1EFF" w14:textId="77777777" w:rsidR="00FA368B" w:rsidRDefault="006504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E628D4" w14:textId="77777777" w:rsidR="00FA368B" w:rsidRDefault="00256B0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FB0F" w14:textId="77777777" w:rsidR="002057AB" w:rsidRPr="004D35F8" w:rsidRDefault="0065045F">
    <w:pPr>
      <w:pStyle w:val="Pidipagina"/>
      <w:jc w:val="right"/>
      <w:rPr>
        <w:sz w:val="16"/>
        <w:szCs w:val="16"/>
      </w:rPr>
    </w:pPr>
    <w:r w:rsidRPr="004D35F8">
      <w:rPr>
        <w:sz w:val="16"/>
        <w:szCs w:val="16"/>
      </w:rPr>
      <w:fldChar w:fldCharType="begin"/>
    </w:r>
    <w:r w:rsidRPr="004D35F8">
      <w:rPr>
        <w:sz w:val="16"/>
        <w:szCs w:val="16"/>
      </w:rPr>
      <w:instrText>PAGE   \* MERGEFORMAT</w:instrText>
    </w:r>
    <w:r w:rsidRPr="004D35F8">
      <w:rPr>
        <w:sz w:val="16"/>
        <w:szCs w:val="16"/>
      </w:rPr>
      <w:fldChar w:fldCharType="separate"/>
    </w:r>
    <w:r>
      <w:rPr>
        <w:noProof/>
        <w:sz w:val="16"/>
        <w:szCs w:val="16"/>
      </w:rPr>
      <w:t>2</w:t>
    </w:r>
    <w:r w:rsidRPr="004D35F8">
      <w:rPr>
        <w:sz w:val="16"/>
        <w:szCs w:val="16"/>
      </w:rPr>
      <w:fldChar w:fldCharType="end"/>
    </w:r>
  </w:p>
  <w:p w14:paraId="08614E23" w14:textId="77777777" w:rsidR="00FA368B" w:rsidRDefault="00256B0D" w:rsidP="002057AB">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C386" w14:textId="77777777" w:rsidR="002057AB" w:rsidRPr="004D35F8" w:rsidRDefault="0065045F">
    <w:pPr>
      <w:pStyle w:val="Pidipagina"/>
      <w:jc w:val="right"/>
      <w:rPr>
        <w:sz w:val="16"/>
        <w:szCs w:val="16"/>
      </w:rPr>
    </w:pPr>
    <w:r w:rsidRPr="004D35F8">
      <w:rPr>
        <w:sz w:val="16"/>
        <w:szCs w:val="16"/>
      </w:rPr>
      <w:fldChar w:fldCharType="begin"/>
    </w:r>
    <w:r w:rsidRPr="004D35F8">
      <w:rPr>
        <w:sz w:val="16"/>
        <w:szCs w:val="16"/>
      </w:rPr>
      <w:instrText>PAGE   \* MERGEFORMAT</w:instrText>
    </w:r>
    <w:r w:rsidRPr="004D35F8">
      <w:rPr>
        <w:sz w:val="16"/>
        <w:szCs w:val="16"/>
      </w:rPr>
      <w:fldChar w:fldCharType="separate"/>
    </w:r>
    <w:r>
      <w:rPr>
        <w:noProof/>
        <w:sz w:val="16"/>
        <w:szCs w:val="16"/>
      </w:rPr>
      <w:t>1</w:t>
    </w:r>
    <w:r w:rsidRPr="004D35F8">
      <w:rPr>
        <w:sz w:val="16"/>
        <w:szCs w:val="16"/>
      </w:rPr>
      <w:fldChar w:fldCharType="end"/>
    </w:r>
  </w:p>
  <w:p w14:paraId="6D00A17A" w14:textId="77777777" w:rsidR="0099221B" w:rsidRPr="0099221B" w:rsidRDefault="00256B0D">
    <w:pPr>
      <w:pStyle w:val="Pidipagina"/>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C735" w14:textId="77777777" w:rsidR="00FA368B" w:rsidRDefault="006504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CF53078" w14:textId="77777777" w:rsidR="00FA368B" w:rsidRDefault="00256B0D">
    <w:pPr>
      <w:pStyle w:val="Pidipa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373C" w14:textId="77777777" w:rsidR="002057AB" w:rsidRPr="004D35F8" w:rsidRDefault="0065045F">
    <w:pPr>
      <w:pStyle w:val="Pidipagina"/>
      <w:jc w:val="right"/>
      <w:rPr>
        <w:sz w:val="16"/>
        <w:szCs w:val="16"/>
      </w:rPr>
    </w:pPr>
    <w:r w:rsidRPr="004D35F8">
      <w:rPr>
        <w:sz w:val="16"/>
        <w:szCs w:val="16"/>
      </w:rPr>
      <w:fldChar w:fldCharType="begin"/>
    </w:r>
    <w:r w:rsidRPr="004D35F8">
      <w:rPr>
        <w:sz w:val="16"/>
        <w:szCs w:val="16"/>
      </w:rPr>
      <w:instrText>PAGE   \* MERGEFORMAT</w:instrText>
    </w:r>
    <w:r w:rsidRPr="004D35F8">
      <w:rPr>
        <w:sz w:val="16"/>
        <w:szCs w:val="16"/>
      </w:rPr>
      <w:fldChar w:fldCharType="separate"/>
    </w:r>
    <w:r>
      <w:rPr>
        <w:noProof/>
        <w:sz w:val="16"/>
        <w:szCs w:val="16"/>
      </w:rPr>
      <w:t>5</w:t>
    </w:r>
    <w:r w:rsidRPr="004D35F8">
      <w:rPr>
        <w:sz w:val="16"/>
        <w:szCs w:val="16"/>
      </w:rPr>
      <w:fldChar w:fldCharType="end"/>
    </w:r>
  </w:p>
  <w:p w14:paraId="3EEFB171" w14:textId="77777777" w:rsidR="002057AB" w:rsidRPr="0099221B" w:rsidRDefault="00256B0D" w:rsidP="0099221B">
    <w:pPr>
      <w:pStyle w:val="Pidipagina"/>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64B7" w14:textId="77777777" w:rsidR="00FA368B" w:rsidRDefault="006504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9C78665" w14:textId="77777777" w:rsidR="00FA368B" w:rsidRDefault="00256B0D">
    <w:pPr>
      <w:pStyle w:val="Pidipagin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B2A4" w14:textId="77777777" w:rsidR="00FA368B" w:rsidRDefault="0065045F">
    <w:pPr>
      <w:pStyle w:val="Pidipagina"/>
      <w:framePr w:wrap="around" w:vAnchor="text" w:hAnchor="margin" w:xAlign="right" w:y="1"/>
      <w:rPr>
        <w:rStyle w:val="Numeropagina"/>
        <w:sz w:val="16"/>
      </w:rPr>
    </w:pPr>
    <w:r>
      <w:rPr>
        <w:rStyle w:val="Numeropagina"/>
        <w:sz w:val="16"/>
      </w:rPr>
      <w:fldChar w:fldCharType="begin"/>
    </w:r>
    <w:r>
      <w:rPr>
        <w:rStyle w:val="Numeropagina"/>
        <w:sz w:val="16"/>
      </w:rPr>
      <w:instrText xml:space="preserve">PAGE  </w:instrText>
    </w:r>
    <w:r>
      <w:rPr>
        <w:rStyle w:val="Numeropagina"/>
        <w:sz w:val="16"/>
      </w:rPr>
      <w:fldChar w:fldCharType="separate"/>
    </w:r>
    <w:r>
      <w:rPr>
        <w:rStyle w:val="Numeropagina"/>
        <w:noProof/>
        <w:sz w:val="16"/>
      </w:rPr>
      <w:t>6</w:t>
    </w:r>
    <w:r>
      <w:rPr>
        <w:rStyle w:val="Numeropagina"/>
        <w:sz w:val="16"/>
      </w:rPr>
      <w:fldChar w:fldCharType="end"/>
    </w:r>
  </w:p>
  <w:p w14:paraId="225EF5B4" w14:textId="77777777" w:rsidR="00FA368B" w:rsidRDefault="0065045F">
    <w:pPr>
      <w:pStyle w:val="Pidipagina"/>
      <w:jc w:val="center"/>
      <w:rPr>
        <w:b/>
        <w:sz w:val="12"/>
      </w:rPr>
    </w:pPr>
    <w:r>
      <w:rPr>
        <w:b/>
        <w:sz w:val="12"/>
      </w:rPr>
      <w:t>RIA SPA</w:t>
    </w:r>
  </w:p>
  <w:p w14:paraId="3004AFBE" w14:textId="77777777" w:rsidR="00FA368B" w:rsidRDefault="0065045F">
    <w:pPr>
      <w:pStyle w:val="Pidipagina"/>
      <w:jc w:val="center"/>
      <w:rPr>
        <w:rFonts w:ascii="Albertus Medium" w:hAnsi="Albertus Medium"/>
        <w:sz w:val="12"/>
      </w:rPr>
    </w:pPr>
    <w:r>
      <w:rPr>
        <w:rFonts w:ascii="Albertus Medium" w:hAnsi="Albertus Medium"/>
        <w:sz w:val="12"/>
      </w:rPr>
      <w:t xml:space="preserve">Sede legale: Via Cascina </w:t>
    </w:r>
    <w:proofErr w:type="spellStart"/>
    <w:r>
      <w:rPr>
        <w:rFonts w:ascii="Albertus Medium" w:hAnsi="Albertus Medium"/>
        <w:sz w:val="12"/>
      </w:rPr>
      <w:t>Barbellina</w:t>
    </w:r>
    <w:proofErr w:type="spellEnd"/>
    <w:r>
      <w:rPr>
        <w:rFonts w:ascii="Albertus Medium" w:hAnsi="Albertus Medium"/>
        <w:sz w:val="12"/>
      </w:rPr>
      <w:t xml:space="preserve"> – 24050 Lurano (BG) REA di Bergamo n. 280309 CF 93000910161 – P.IVA </w:t>
    </w:r>
    <w:smartTag w:uri="urn:schemas-microsoft-com:office:smarttags" w:element="phone">
      <w:smartTagPr>
        <w:attr w:uri="urn:schemas-microsoft-com:office:office" w:name="ls" w:val="trans"/>
      </w:smartTagPr>
      <w:r>
        <w:rPr>
          <w:rFonts w:ascii="Albertus Medium" w:hAnsi="Albertus Medium"/>
          <w:sz w:val="12"/>
        </w:rPr>
        <w:t>023262700168</w:t>
      </w:r>
    </w:smartTag>
  </w:p>
  <w:p w14:paraId="3ED6CC16" w14:textId="77777777" w:rsidR="00FA368B" w:rsidRDefault="0065045F">
    <w:pPr>
      <w:pStyle w:val="Pidipagina"/>
      <w:jc w:val="center"/>
      <w:rPr>
        <w:rFonts w:ascii="Albertus Medium" w:hAnsi="Albertus Medium"/>
        <w:sz w:val="12"/>
      </w:rPr>
    </w:pPr>
    <w:r>
      <w:rPr>
        <w:rFonts w:ascii="Albertus Medium" w:hAnsi="Albertus Medium"/>
        <w:sz w:val="12"/>
      </w:rPr>
      <w:t>Tel. +39 035.</w:t>
    </w:r>
    <w:smartTag w:uri="urn:schemas-microsoft-com:office:smarttags" w:element="date">
      <w:smartTagPr>
        <w:attr w:name="ls" w:val="trans"/>
        <w:attr w:name="Month" w:val="06"/>
        <w:attr w:name="Day" w:val="25"/>
        <w:attr w:name="Year" w:val="80"/>
      </w:smartTagPr>
      <w:r>
        <w:rPr>
          <w:rFonts w:ascii="Albertus Medium" w:hAnsi="Albertus Medium"/>
          <w:sz w:val="12"/>
        </w:rPr>
        <w:t>80.06.25</w:t>
      </w:r>
    </w:smartTag>
    <w:r>
      <w:rPr>
        <w:rFonts w:ascii="Albertus Medium" w:hAnsi="Albertus Medium"/>
        <w:sz w:val="12"/>
      </w:rPr>
      <w:t xml:space="preserve"> fax. +39 035.48.77.756  </w:t>
    </w:r>
  </w:p>
  <w:p w14:paraId="51604D72" w14:textId="77777777" w:rsidR="00FA368B" w:rsidRDefault="00256B0D">
    <w:pPr>
      <w:pStyle w:val="Pidipagina"/>
      <w:ind w:right="36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6B45" w14:textId="77777777" w:rsidR="00256B0D" w:rsidRDefault="00256B0D" w:rsidP="00310824">
      <w:pPr>
        <w:spacing w:after="0" w:line="240" w:lineRule="auto"/>
      </w:pPr>
      <w:r>
        <w:separator/>
      </w:r>
    </w:p>
  </w:footnote>
  <w:footnote w:type="continuationSeparator" w:id="0">
    <w:p w14:paraId="030A1C9D" w14:textId="77777777" w:rsidR="00256B0D" w:rsidRDefault="00256B0D" w:rsidP="00310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8637" w14:textId="77777777" w:rsidR="00FA368B" w:rsidRDefault="0065045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64F7F3" w14:textId="77777777" w:rsidR="00FA368B" w:rsidRDefault="00256B0D">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3473" w14:textId="6B41F523" w:rsidR="00FA368B" w:rsidRDefault="0065045F">
    <w:pPr>
      <w:pStyle w:val="Intestazione"/>
    </w:pPr>
    <w:r>
      <w:t xml:space="preserve">                         </w:t>
    </w:r>
    <w:r>
      <w:tab/>
      <w:t xml:space="preserve"> </w:t>
    </w:r>
  </w:p>
  <w:p w14:paraId="0ECBE4DD" w14:textId="77777777" w:rsidR="00FA368B" w:rsidRPr="003413AB" w:rsidRDefault="00256B0D">
    <w:pPr>
      <w:pStyle w:val="Intestazione"/>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DDF7" w14:textId="77777777" w:rsidR="00FA368B" w:rsidRDefault="0065045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7C02D89" w14:textId="77777777" w:rsidR="00FA368B" w:rsidRDefault="00256B0D">
    <w:pPr>
      <w:pStyle w:val="Intestazion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1756" w14:textId="77777777" w:rsidR="00FA368B" w:rsidRDefault="00256B0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084A" w14:textId="77777777" w:rsidR="00FA368B" w:rsidRDefault="0065045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8B5E6F4" w14:textId="77777777" w:rsidR="00FA368B" w:rsidRDefault="00256B0D">
    <w:pPr>
      <w:pStyle w:val="Intestazione"/>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E25C" w14:textId="77777777" w:rsidR="00FA368B" w:rsidRDefault="00256B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36977"/>
    <w:multiLevelType w:val="multilevel"/>
    <w:tmpl w:val="151E663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38000B8D"/>
    <w:multiLevelType w:val="hybridMultilevel"/>
    <w:tmpl w:val="267CC250"/>
    <w:lvl w:ilvl="0" w:tplc="AE8A8CEC">
      <w:start w:val="1"/>
      <w:numFmt w:val="lowerLetter"/>
      <w:lvlText w:val="%1."/>
      <w:lvlJc w:val="left"/>
      <w:pPr>
        <w:tabs>
          <w:tab w:val="num" w:pos="720"/>
        </w:tabs>
        <w:ind w:left="720" w:hanging="360"/>
      </w:pPr>
      <w:rPr>
        <w:rFonts w:hint="default"/>
        <w:color w:val="auto"/>
      </w:rPr>
    </w:lvl>
    <w:lvl w:ilvl="1" w:tplc="7E7601FE">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8E87A36"/>
    <w:multiLevelType w:val="multilevel"/>
    <w:tmpl w:val="F716B868"/>
    <w:lvl w:ilvl="0">
      <w:start w:val="1"/>
      <w:numFmt w:val="decimal"/>
      <w:lvlText w:val="%1"/>
      <w:lvlJc w:val="left"/>
      <w:pPr>
        <w:tabs>
          <w:tab w:val="num" w:pos="808"/>
        </w:tabs>
        <w:ind w:left="808" w:hanging="525"/>
      </w:pPr>
      <w:rPr>
        <w:rFonts w:hint="default"/>
      </w:rPr>
    </w:lvl>
    <w:lvl w:ilvl="1">
      <w:start w:val="1"/>
      <w:numFmt w:val="decimal"/>
      <w:lvlText w:val="%1.%2"/>
      <w:lvlJc w:val="left"/>
      <w:pPr>
        <w:tabs>
          <w:tab w:val="num" w:pos="907"/>
        </w:tabs>
        <w:ind w:left="907" w:hanging="720"/>
      </w:pPr>
      <w:rPr>
        <w:rFonts w:hint="default"/>
        <w:b w:val="0"/>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24"/>
    <w:rsid w:val="001D32FB"/>
    <w:rsid w:val="00256B0D"/>
    <w:rsid w:val="00310824"/>
    <w:rsid w:val="0065045F"/>
    <w:rsid w:val="00973D3E"/>
    <w:rsid w:val="00A718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martTagType w:namespaceuri="urn:schemas-microsoft-com:office:smarttags" w:name="phone"/>
  <w:shapeDefaults>
    <o:shapedefaults v:ext="edit" spidmax="2049"/>
    <o:shapelayout v:ext="edit">
      <o:idmap v:ext="edit" data="1"/>
    </o:shapelayout>
  </w:shapeDefaults>
  <w:decimalSymbol w:val=","/>
  <w:listSeparator w:val=";"/>
  <w14:docId w14:val="47D275D6"/>
  <w15:chartTrackingRefBased/>
  <w15:docId w15:val="{E8B3CE67-D9F0-4746-A2AA-F549A586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10824"/>
    <w:pPr>
      <w:tabs>
        <w:tab w:val="center" w:pos="4819"/>
        <w:tab w:val="right" w:pos="9638"/>
      </w:tabs>
      <w:spacing w:after="0" w:line="240" w:lineRule="auto"/>
    </w:pPr>
    <w:rPr>
      <w:rFonts w:ascii="Arial" w:eastAsia="Times New Roman" w:hAnsi="Arial" w:cs="Times New Roman"/>
      <w:sz w:val="24"/>
      <w:szCs w:val="24"/>
      <w:lang w:eastAsia="it-IT"/>
    </w:rPr>
  </w:style>
  <w:style w:type="character" w:customStyle="1" w:styleId="IntestazioneCarattere">
    <w:name w:val="Intestazione Carattere"/>
    <w:basedOn w:val="Carpredefinitoparagrafo"/>
    <w:link w:val="Intestazione"/>
    <w:rsid w:val="00310824"/>
    <w:rPr>
      <w:rFonts w:ascii="Arial" w:eastAsia="Times New Roman" w:hAnsi="Arial" w:cs="Times New Roman"/>
      <w:sz w:val="24"/>
      <w:szCs w:val="24"/>
      <w:lang w:eastAsia="it-IT"/>
    </w:rPr>
  </w:style>
  <w:style w:type="paragraph" w:styleId="Pidipagina">
    <w:name w:val="footer"/>
    <w:basedOn w:val="Normale"/>
    <w:link w:val="PidipaginaCarattere"/>
    <w:uiPriority w:val="99"/>
    <w:rsid w:val="00310824"/>
    <w:pPr>
      <w:tabs>
        <w:tab w:val="center" w:pos="4819"/>
        <w:tab w:val="right" w:pos="9638"/>
      </w:tabs>
      <w:spacing w:after="0" w:line="240" w:lineRule="auto"/>
    </w:pPr>
    <w:rPr>
      <w:rFonts w:ascii="Arial" w:eastAsia="Times New Roman" w:hAnsi="Arial" w:cs="Times New Roman"/>
      <w:sz w:val="24"/>
      <w:szCs w:val="24"/>
      <w:lang w:eastAsia="it-IT"/>
    </w:rPr>
  </w:style>
  <w:style w:type="character" w:customStyle="1" w:styleId="PidipaginaCarattere">
    <w:name w:val="Piè di pagina Carattere"/>
    <w:basedOn w:val="Carpredefinitoparagrafo"/>
    <w:link w:val="Pidipagina"/>
    <w:uiPriority w:val="99"/>
    <w:rsid w:val="00310824"/>
    <w:rPr>
      <w:rFonts w:ascii="Arial" w:eastAsia="Times New Roman" w:hAnsi="Arial" w:cs="Times New Roman"/>
      <w:sz w:val="24"/>
      <w:szCs w:val="24"/>
      <w:lang w:eastAsia="it-IT"/>
    </w:rPr>
  </w:style>
  <w:style w:type="character" w:styleId="Numeropagina">
    <w:name w:val="page number"/>
    <w:basedOn w:val="Carpredefinitoparagrafo"/>
    <w:rsid w:val="0031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3565</Words>
  <Characters>20326</Characters>
  <Application>Microsoft Office Word</Application>
  <DocSecurity>0</DocSecurity>
  <Lines>169</Lines>
  <Paragraphs>47</Paragraphs>
  <ScaleCrop>false</ScaleCrop>
  <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Bindelli</dc:creator>
  <cp:keywords/>
  <dc:description/>
  <cp:lastModifiedBy>Giovanna Bindelli</cp:lastModifiedBy>
  <cp:revision>2</cp:revision>
  <dcterms:created xsi:type="dcterms:W3CDTF">2021-08-25T07:42:00Z</dcterms:created>
  <dcterms:modified xsi:type="dcterms:W3CDTF">2021-08-25T07:44:00Z</dcterms:modified>
</cp:coreProperties>
</file>